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33" w:rsidRPr="009E6933" w:rsidRDefault="009E6933" w:rsidP="009E6933">
      <w:pPr>
        <w:autoSpaceDE w:val="0"/>
        <w:autoSpaceDN w:val="0"/>
        <w:adjustRightInd w:val="0"/>
        <w:ind w:left="0" w:right="0"/>
        <w:jc w:val="center"/>
        <w:rPr>
          <w:rFonts w:ascii="Consolas" w:eastAsiaTheme="minorHAnsi" w:hAnsi="Consolas" w:cs="Consolas"/>
          <w:b/>
          <w:bCs/>
          <w:sz w:val="16"/>
          <w:szCs w:val="16"/>
          <w:u w:val="single"/>
          <w:lang/>
        </w:rPr>
      </w:pPr>
      <w:r w:rsidRPr="009E6933">
        <w:rPr>
          <w:rFonts w:ascii="Consolas" w:eastAsiaTheme="minorHAnsi" w:hAnsi="Consolas" w:cs="Consolas"/>
          <w:b/>
          <w:bCs/>
          <w:sz w:val="16"/>
          <w:szCs w:val="16"/>
          <w:u w:val="single"/>
          <w:lang/>
        </w:rPr>
        <w:t>ATA DE SESSÃO PÚBLICA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jc w:val="center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jc w:val="center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b/>
          <w:bCs/>
          <w:sz w:val="16"/>
          <w:szCs w:val="16"/>
          <w:lang/>
        </w:rPr>
        <w:t>Proc. Licitatório n.º 000043/17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b/>
          <w:bCs/>
          <w:sz w:val="16"/>
          <w:szCs w:val="16"/>
          <w:lang/>
        </w:rPr>
        <w:t>PREGÃO PRESENCIAL n.º 28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b/>
          <w:bCs/>
          <w:sz w:val="16"/>
          <w:szCs w:val="16"/>
          <w:lang/>
        </w:rPr>
        <w:t>Sessão: 1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sz w:val="16"/>
          <w:szCs w:val="16"/>
          <w:lang/>
        </w:rPr>
        <w:t xml:space="preserve">Objeto: A presente licitação tem por objeto, a </w:t>
      </w:r>
      <w:r w:rsidRPr="009E6933">
        <w:rPr>
          <w:rFonts w:ascii="Consolas" w:eastAsiaTheme="minorHAnsi" w:hAnsi="Consolas" w:cs="Consolas"/>
          <w:b/>
          <w:sz w:val="16"/>
          <w:szCs w:val="16"/>
          <w:lang/>
        </w:rPr>
        <w:t>CONTRATAÇÃO DE EMPRESA PARA A PRESTAÇÃO DE SERVIÇOS DE MANUTENÇÃO PREVENTIVA E/OU CORRETIVA, COMPREENDENDO SERVIÇOS MECÂNICOS</w:t>
      </w:r>
      <w:r w:rsidRPr="009E6933">
        <w:rPr>
          <w:rFonts w:ascii="Consolas" w:eastAsiaTheme="minorHAnsi" w:hAnsi="Consolas" w:cs="Consolas"/>
          <w:sz w:val="16"/>
          <w:szCs w:val="16"/>
          <w:lang/>
        </w:rPr>
        <w:t>, para a Frota de Veículos do Município de Pirajuí – SP, conforme especificações constantes do Anexo I – Termo de Referência.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sz w:val="16"/>
          <w:szCs w:val="16"/>
          <w:lang/>
        </w:rPr>
        <w:t>Na data de 11 de setembro de 2017, às 14:30, o Pregoeiro e a Equipe de Apoio reuniram-se para a Sessão Pública de julgamento do Pregão em epígrafe.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b/>
          <w:bCs/>
          <w:sz w:val="16"/>
          <w:szCs w:val="16"/>
          <w:lang/>
        </w:rPr>
        <w:t>CREDENCIAMENTO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sz w:val="16"/>
          <w:szCs w:val="16"/>
          <w:lang/>
        </w:rPr>
        <w:t>Declarada aberta a sessão pelo Sr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77"/>
        <w:gridCol w:w="3964"/>
        <w:gridCol w:w="1359"/>
        <w:gridCol w:w="1614"/>
        <w:gridCol w:w="2126"/>
      </w:tblGrid>
      <w:tr w:rsidR="009E6933" w:rsidRPr="009E693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Tipo Empresa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CPF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CNPJ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Preferência de contratação (art. 44 da LC 123/2006)</w:t>
            </w:r>
          </w:p>
        </w:tc>
      </w:tr>
      <w:tr w:rsidR="009E6933" w:rsidRPr="009E693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6647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MARIA HELENA BEZERRA DA SILVA 27920059801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MARIA HELENA BEZERRA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MEI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279.200.598-01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27.399.076/0001-98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35.497.129-3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</w:tr>
    </w:tbl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sz w:val="16"/>
          <w:szCs w:val="16"/>
          <w:lang/>
        </w:rPr>
        <w:t>O Pregoeiro comunicou o encerramento do credenciamento.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sz w:val="16"/>
          <w:szCs w:val="16"/>
          <w:lang/>
        </w:rPr>
        <w:t>Ao término do credenciamento, o Sr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b/>
          <w:bCs/>
          <w:sz w:val="16"/>
          <w:szCs w:val="16"/>
          <w:lang/>
        </w:rPr>
        <w:t>REGISTRO E CLASSIFICAÇÃO DA PROPOSTA ESCRITA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sz w:val="16"/>
          <w:szCs w:val="16"/>
          <w:lang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77"/>
        <w:gridCol w:w="975"/>
        <w:gridCol w:w="3740"/>
        <w:gridCol w:w="1327"/>
        <w:gridCol w:w="959"/>
        <w:gridCol w:w="975"/>
        <w:gridCol w:w="1087"/>
      </w:tblGrid>
      <w:tr w:rsidR="009E6933" w:rsidRPr="009E693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Classif.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052.002.003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SERVICO DE MECANICA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SV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12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Status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Lance</w:t>
            </w:r>
          </w:p>
        </w:tc>
      </w:tr>
      <w:tr w:rsidR="009E6933" w:rsidRPr="009E693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6647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MARIA HELENA BEZERRA DA SILVA 27920059801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4.700,00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56.400,00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Classificado   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</w:t>
            </w:r>
          </w:p>
        </w:tc>
      </w:tr>
    </w:tbl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b/>
          <w:bCs/>
          <w:sz w:val="16"/>
          <w:szCs w:val="16"/>
          <w:lang/>
        </w:rPr>
        <w:t>RODADA DE LANCES, LC 123 / 2006 E NEGOCIAÇÃO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sz w:val="16"/>
          <w:szCs w:val="16"/>
          <w:lang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690"/>
        <w:gridCol w:w="719"/>
        <w:gridCol w:w="975"/>
        <w:gridCol w:w="3740"/>
        <w:gridCol w:w="975"/>
        <w:gridCol w:w="959"/>
        <w:gridCol w:w="1582"/>
      </w:tblGrid>
      <w:tr w:rsidR="009E6933" w:rsidRPr="009E693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052.002.003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SERVICO DE MECANICA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SV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12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Vlr.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9E6933" w:rsidRPr="009E693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6647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MARIA HELENA BEZERRA DA SILVA 27920059801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4.700,00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Finalizado           </w:t>
            </w:r>
          </w:p>
        </w:tc>
      </w:tr>
      <w:tr w:rsidR="009E6933" w:rsidRPr="009E6933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6647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MARIA HELENA BEZERRA DA SILVA 27920059801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3,19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4.550,00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Negociado            </w:t>
            </w:r>
          </w:p>
        </w:tc>
      </w:tr>
    </w:tbl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b/>
          <w:bCs/>
          <w:sz w:val="16"/>
          <w:szCs w:val="16"/>
          <w:lang/>
        </w:rPr>
        <w:t>SITUAÇÃO DOS ITENS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sz w:val="16"/>
          <w:szCs w:val="16"/>
          <w:lang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1089"/>
        <w:gridCol w:w="991"/>
        <w:gridCol w:w="4843"/>
        <w:gridCol w:w="1103"/>
        <w:gridCol w:w="1614"/>
      </w:tblGrid>
      <w:tr w:rsidR="009E6933" w:rsidRPr="009E6933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Média Cotada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Melhor Preço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9E6933" w:rsidRPr="009E6933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5.133,33333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052.002.003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6647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SERVICO DE MECANICA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MARIA HELENA BEZERRA DA SILVA 27920059801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SV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4.550,00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12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Aceito</w:t>
            </w:r>
          </w:p>
        </w:tc>
      </w:tr>
    </w:tbl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b/>
          <w:bCs/>
          <w:sz w:val="16"/>
          <w:szCs w:val="16"/>
          <w:lang/>
        </w:rPr>
        <w:t>HABILITAÇÃO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sz w:val="16"/>
          <w:szCs w:val="16"/>
          <w:lang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705"/>
        <w:gridCol w:w="4347"/>
        <w:gridCol w:w="1119"/>
        <w:gridCol w:w="2110"/>
        <w:gridCol w:w="1359"/>
      </w:tblGrid>
      <w:tr w:rsidR="009E6933" w:rsidRPr="009E6933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Tipo Empresa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Situação</w:t>
            </w:r>
          </w:p>
        </w:tc>
      </w:tr>
      <w:tr w:rsidR="009E6933" w:rsidRPr="009E6933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6647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MARIA HELENA BEZERRA DA SILVA 27920059801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MEI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MARIA HELENA BEZERRA DA SILVA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 xml:space="preserve">Habilitado </w:t>
            </w:r>
          </w:p>
        </w:tc>
      </w:tr>
    </w:tbl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b/>
          <w:bCs/>
          <w:sz w:val="16"/>
          <w:szCs w:val="16"/>
          <w:lang/>
        </w:rPr>
        <w:t>ADJUDICAÇÃO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sz w:val="16"/>
          <w:szCs w:val="16"/>
          <w:lang/>
        </w:rPr>
        <w:t>À vista da habilitação, foi  declarado vencedor</w:t>
      </w:r>
      <w:r>
        <w:rPr>
          <w:rFonts w:ascii="Consolas" w:eastAsiaTheme="minorHAnsi" w:hAnsi="Consolas" w:cs="Consolas"/>
          <w:sz w:val="16"/>
          <w:szCs w:val="16"/>
        </w:rPr>
        <w:t xml:space="preserve"> </w:t>
      </w:r>
      <w:r w:rsidRPr="009E6933">
        <w:rPr>
          <w:rFonts w:ascii="Consolas" w:eastAsiaTheme="minorHAnsi" w:hAnsi="Consolas" w:cs="Consolas"/>
          <w:sz w:val="16"/>
          <w:szCs w:val="16"/>
          <w:lang/>
        </w:rPr>
        <w:t>e não tendo havido qualquer manifestação de intenção de recurso pelos representantes presentes, o Sr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705"/>
        <w:gridCol w:w="991"/>
        <w:gridCol w:w="4715"/>
        <w:gridCol w:w="991"/>
        <w:gridCol w:w="2238"/>
      </w:tblGrid>
      <w:tr w:rsidR="009E6933" w:rsidRPr="009E6933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Motivo</w:t>
            </w:r>
          </w:p>
        </w:tc>
      </w:tr>
      <w:tr w:rsidR="009E6933" w:rsidRPr="009E6933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6647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052.002.003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SERVICO DE MECANICA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MARIA HELENA BEZERRA DA SILVA 27920059801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SV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12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</w:tbl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sz w:val="16"/>
          <w:szCs w:val="16"/>
          <w:lang/>
        </w:rPr>
        <w:t>Em seguida, informou que o processo seria encaminhado à Sra Prefeita Municipal para homologação. Informou ainda o Sr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Pirajui, Praça Dr. Pedro da Rocha Braga 116, Centro, Pirajuí - SP, no horário comercial, para retirada pelos interessados, decorridos 10 (dez) dias após a assinatura do contrato pela Adjudicatária. Ato contínuo, o Sr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b/>
          <w:bCs/>
          <w:sz w:val="16"/>
          <w:szCs w:val="16"/>
          <w:lang/>
        </w:rPr>
        <w:t>ENCERRAMENTO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sz w:val="16"/>
          <w:szCs w:val="16"/>
          <w:lang/>
        </w:rPr>
        <w:t>Ato contínuo, o Sr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577"/>
        <w:gridCol w:w="959"/>
        <w:gridCol w:w="4236"/>
        <w:gridCol w:w="975"/>
        <w:gridCol w:w="959"/>
        <w:gridCol w:w="975"/>
        <w:gridCol w:w="959"/>
      </w:tblGrid>
      <w:tr w:rsidR="009E6933" w:rsidRPr="009E693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6647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MARIA HELENA BEZERRA DA SILVA 27920059801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Valor Total</w:t>
            </w:r>
          </w:p>
        </w:tc>
      </w:tr>
      <w:tr w:rsidR="009E6933" w:rsidRPr="009E693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052.002.003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SERVICO DE MECANICA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SV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4.550,00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54.600,00</w:t>
            </w:r>
          </w:p>
        </w:tc>
      </w:tr>
      <w:tr w:rsidR="009E6933" w:rsidRPr="009E6933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righ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54.600,00</w:t>
            </w:r>
          </w:p>
        </w:tc>
      </w:tr>
    </w:tbl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sz w:val="16"/>
          <w:szCs w:val="16"/>
          <w:lang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b/>
          <w:bCs/>
          <w:sz w:val="16"/>
          <w:szCs w:val="16"/>
          <w:lang/>
        </w:rPr>
        <w:t>OCORRÊNCIAS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sz w:val="16"/>
          <w:szCs w:val="16"/>
          <w:lang/>
        </w:rPr>
        <w:t>Não houve.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lang/>
        </w:rPr>
      </w:pPr>
      <w:r w:rsidRPr="009E6933">
        <w:rPr>
          <w:rFonts w:ascii="Consolas" w:eastAsiaTheme="minorHAnsi" w:hAnsi="Consolas" w:cs="Consolas"/>
          <w:b/>
          <w:bCs/>
          <w:sz w:val="16"/>
          <w:szCs w:val="16"/>
          <w:lang/>
        </w:rPr>
        <w:t>ASSINAM</w:t>
      </w: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u w:val="single"/>
          <w:lang/>
        </w:rPr>
      </w:pPr>
      <w:r w:rsidRPr="009E6933">
        <w:rPr>
          <w:rFonts w:ascii="Consolas" w:eastAsiaTheme="minorHAnsi" w:hAnsi="Consolas" w:cs="Consolas"/>
          <w:b/>
          <w:bCs/>
          <w:sz w:val="16"/>
          <w:szCs w:val="16"/>
          <w:u w:val="single"/>
          <w:lang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27"/>
        <w:gridCol w:w="4811"/>
      </w:tblGrid>
      <w:tr w:rsidR="009E6933" w:rsidRPr="009E6933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___________________________________________________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DUCIELE DA SILVA NUNES DE MELO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Cargo: Membro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__________________________________________________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</w:rPr>
            </w:pPr>
            <w:r>
              <w:rPr>
                <w:rFonts w:ascii="Consolas" w:eastAsiaTheme="minorHAnsi" w:hAnsi="Consolas" w:cs="Consolas"/>
                <w:sz w:val="16"/>
                <w:szCs w:val="16"/>
              </w:rPr>
              <w:t>MARIANE APARECIDA CATOSSI FLORENCIO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Cargo: Membro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9E6933" w:rsidRPr="009E6933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__________________________________________________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MARCUS VINICIUS CÂNDIDO DA SILVA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Cargo: Pregoeiro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  <w:tr w:rsidR="009E6933" w:rsidRPr="009E6933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</w:tbl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sz w:val="16"/>
          <w:szCs w:val="16"/>
          <w:lang/>
        </w:rPr>
      </w:pPr>
    </w:p>
    <w:p w:rsidR="009E6933" w:rsidRPr="009E6933" w:rsidRDefault="009E6933" w:rsidP="009E6933">
      <w:pPr>
        <w:autoSpaceDE w:val="0"/>
        <w:autoSpaceDN w:val="0"/>
        <w:adjustRightInd w:val="0"/>
        <w:ind w:left="0" w:right="0"/>
        <w:rPr>
          <w:rFonts w:ascii="Consolas" w:eastAsiaTheme="minorHAnsi" w:hAnsi="Consolas" w:cs="Consolas"/>
          <w:b/>
          <w:bCs/>
          <w:sz w:val="16"/>
          <w:szCs w:val="16"/>
          <w:u w:val="single"/>
          <w:lang/>
        </w:rPr>
      </w:pPr>
      <w:r w:rsidRPr="009E6933">
        <w:rPr>
          <w:rFonts w:ascii="Consolas" w:eastAsiaTheme="minorHAnsi" w:hAnsi="Consolas" w:cs="Consolas"/>
          <w:b/>
          <w:bCs/>
          <w:sz w:val="16"/>
          <w:szCs w:val="16"/>
          <w:u w:val="single"/>
          <w:lang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/>
      </w:tblPr>
      <w:tblGrid>
        <w:gridCol w:w="4813"/>
        <w:gridCol w:w="4827"/>
      </w:tblGrid>
      <w:tr w:rsidR="009E6933" w:rsidRPr="009E6933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___________________________________________________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Representante: MARIA HELENA BEZERRA DA SILVA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CPF.: 279.200.598-01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RG.: 35.497.129-3</w:t>
            </w:r>
          </w:p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  <w:r w:rsidRPr="009E6933">
              <w:rPr>
                <w:rFonts w:ascii="Consolas" w:eastAsiaTheme="minorHAnsi" w:hAnsi="Consolas" w:cs="Consolas"/>
                <w:sz w:val="16"/>
                <w:szCs w:val="16"/>
                <w:lang/>
              </w:rPr>
              <w:t>Empresa: MARIA HELENA BEZERRA DA SILVA 27920059801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6933" w:rsidRPr="009E6933" w:rsidRDefault="009E6933" w:rsidP="009E6933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Consolas" w:eastAsiaTheme="minorHAnsi" w:hAnsi="Consolas" w:cs="Consolas"/>
                <w:sz w:val="16"/>
                <w:szCs w:val="16"/>
                <w:lang/>
              </w:rPr>
            </w:pPr>
          </w:p>
        </w:tc>
      </w:tr>
    </w:tbl>
    <w:p w:rsidR="009E6933" w:rsidRPr="009E6933" w:rsidRDefault="009E6933" w:rsidP="009E6933">
      <w:pPr>
        <w:autoSpaceDE w:val="0"/>
        <w:autoSpaceDN w:val="0"/>
        <w:adjustRightInd w:val="0"/>
        <w:spacing w:after="160" w:line="252" w:lineRule="auto"/>
        <w:ind w:left="0" w:right="0"/>
        <w:jc w:val="left"/>
        <w:rPr>
          <w:rFonts w:ascii="Consolas" w:eastAsiaTheme="minorHAnsi" w:hAnsi="Consolas" w:cs="Consolas"/>
          <w:sz w:val="16"/>
          <w:szCs w:val="16"/>
          <w:lang/>
        </w:rPr>
      </w:pPr>
    </w:p>
    <w:p w:rsidR="00EB5DA3" w:rsidRPr="009E6933" w:rsidRDefault="00EB5DA3" w:rsidP="009E6933">
      <w:pPr>
        <w:rPr>
          <w:rFonts w:ascii="Consolas" w:hAnsi="Consolas" w:cs="Consolas"/>
          <w:sz w:val="16"/>
          <w:szCs w:val="16"/>
          <w:lang/>
        </w:rPr>
      </w:pPr>
    </w:p>
    <w:sectPr w:rsidR="00EB5DA3" w:rsidRPr="009E6933" w:rsidSect="00EB5DA3">
      <w:headerReference w:type="default" r:id="rId8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997" w:rsidRDefault="00F91997" w:rsidP="00EB5DA3">
      <w:r>
        <w:separator/>
      </w:r>
    </w:p>
  </w:endnote>
  <w:endnote w:type="continuationSeparator" w:id="1">
    <w:p w:rsidR="00F91997" w:rsidRDefault="00F91997" w:rsidP="00EB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997" w:rsidRDefault="00F91997" w:rsidP="00EB5DA3">
      <w:r>
        <w:separator/>
      </w:r>
    </w:p>
  </w:footnote>
  <w:footnote w:type="continuationSeparator" w:id="1">
    <w:p w:rsidR="00F91997" w:rsidRDefault="00F91997" w:rsidP="00EB5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33" w:type="pct"/>
      <w:shd w:val="clear" w:color="auto" w:fill="FFFFFF"/>
      <w:tblLook w:val="04A0"/>
    </w:tblPr>
    <w:tblGrid>
      <w:gridCol w:w="1786"/>
      <w:gridCol w:w="8527"/>
    </w:tblGrid>
    <w:tr w:rsidR="00061BCB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061BCB" w:rsidRPr="00053EBD" w:rsidRDefault="001036DB" w:rsidP="00EB5DA3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 w:rsidRPr="001036DB">
            <w:rPr>
              <w:rFonts w:ascii="Old English Text MT" w:hAnsi="Old English Text MT"/>
              <w:shadow/>
              <w:noProof/>
              <w:sz w:val="60"/>
              <w:szCs w:val="6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left:0;text-align:left;margin-left:5.9pt;margin-top:84.55pt;width:494.2pt;height:.05pt;z-index:251657216" o:connectortype="straight" strokeweight="1pt"/>
            </w:pict>
          </w: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0;text-align:left;margin-left:8.45pt;margin-top:5.4pt;width:61.2pt;height:72.4pt;z-index:251658240">
                <v:imagedata r:id="rId1" o:title=""/>
                <w10:wrap type="square"/>
              </v:shape>
              <o:OLEObject Type="Embed" ProgID="PBrush" ShapeID="_x0000_s1029" DrawAspect="Content" ObjectID="_1566645827" r:id="rId2"/>
            </w:pict>
          </w:r>
        </w:p>
      </w:tc>
      <w:tc>
        <w:tcPr>
          <w:tcW w:w="4134" w:type="pct"/>
          <w:shd w:val="clear" w:color="auto" w:fill="FFFFFF"/>
        </w:tcPr>
        <w:p w:rsidR="00061BCB" w:rsidRPr="00053EBD" w:rsidRDefault="00061BCB" w:rsidP="00EB5DA3">
          <w:pPr>
            <w:pStyle w:val="Ttulo1"/>
            <w:spacing w:line="276" w:lineRule="auto"/>
            <w:rPr>
              <w:sz w:val="60"/>
              <w:szCs w:val="60"/>
            </w:rPr>
          </w:pPr>
          <w:r>
            <w:rPr>
              <w:rFonts w:ascii="Old English Text MT" w:hAnsi="Old English Text MT"/>
              <w:shadow/>
              <w:sz w:val="60"/>
              <w:szCs w:val="60"/>
            </w:rPr>
            <w:t>Município</w:t>
          </w:r>
          <w:r w:rsidRPr="00053EBD">
            <w:rPr>
              <w:rFonts w:ascii="Old English Text MT" w:hAnsi="Old English Text MT"/>
              <w:shadow/>
              <w:sz w:val="60"/>
              <w:szCs w:val="60"/>
            </w:rPr>
            <w:t xml:space="preserve"> de Pirajuí</w:t>
          </w:r>
        </w:p>
        <w:p w:rsidR="00061BCB" w:rsidRPr="00053EBD" w:rsidRDefault="00061BCB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061BCB" w:rsidRPr="00534669" w:rsidRDefault="00061BCB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061BCB" w:rsidRDefault="00061BCB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061BCB" w:rsidRPr="00534669" w:rsidRDefault="00061BCB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shadow/>
              <w:szCs w:val="56"/>
            </w:rPr>
          </w:pPr>
        </w:p>
      </w:tc>
    </w:tr>
  </w:tbl>
  <w:p w:rsidR="00061BCB" w:rsidRPr="00BF5471" w:rsidRDefault="00061BCB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12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10242"/>
    <o:shapelayout v:ext="edit">
      <o:idmap v:ext="edit" data="1"/>
      <o:rules v:ext="edit">
        <o:r id="V:Rule2" type="connector" idref="#_x0000_s103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B5DA3"/>
    <w:rsid w:val="000154CA"/>
    <w:rsid w:val="00054AE0"/>
    <w:rsid w:val="00061BCB"/>
    <w:rsid w:val="000739B5"/>
    <w:rsid w:val="00075266"/>
    <w:rsid w:val="00075BEF"/>
    <w:rsid w:val="00087AEE"/>
    <w:rsid w:val="00091059"/>
    <w:rsid w:val="000918F8"/>
    <w:rsid w:val="000A68E5"/>
    <w:rsid w:val="000B7424"/>
    <w:rsid w:val="000F7128"/>
    <w:rsid w:val="00100309"/>
    <w:rsid w:val="00102E60"/>
    <w:rsid w:val="001036DB"/>
    <w:rsid w:val="00107AA7"/>
    <w:rsid w:val="00114CE1"/>
    <w:rsid w:val="001464B3"/>
    <w:rsid w:val="0015731C"/>
    <w:rsid w:val="00183BAF"/>
    <w:rsid w:val="001C2CA3"/>
    <w:rsid w:val="001C3200"/>
    <w:rsid w:val="001D680D"/>
    <w:rsid w:val="001E45F4"/>
    <w:rsid w:val="001F053B"/>
    <w:rsid w:val="00203D22"/>
    <w:rsid w:val="0021697A"/>
    <w:rsid w:val="00216A38"/>
    <w:rsid w:val="00230C26"/>
    <w:rsid w:val="00270646"/>
    <w:rsid w:val="00281034"/>
    <w:rsid w:val="00284CC2"/>
    <w:rsid w:val="0028718B"/>
    <w:rsid w:val="00293097"/>
    <w:rsid w:val="002A06EB"/>
    <w:rsid w:val="002E0EF7"/>
    <w:rsid w:val="002E1CDC"/>
    <w:rsid w:val="00302DC4"/>
    <w:rsid w:val="00320218"/>
    <w:rsid w:val="00325994"/>
    <w:rsid w:val="00333F61"/>
    <w:rsid w:val="0035181B"/>
    <w:rsid w:val="003573E0"/>
    <w:rsid w:val="0037152E"/>
    <w:rsid w:val="003A3985"/>
    <w:rsid w:val="003B0074"/>
    <w:rsid w:val="003B0245"/>
    <w:rsid w:val="003B0E09"/>
    <w:rsid w:val="003B657C"/>
    <w:rsid w:val="003D4DA3"/>
    <w:rsid w:val="003D766F"/>
    <w:rsid w:val="003E6E93"/>
    <w:rsid w:val="00423F14"/>
    <w:rsid w:val="004254FB"/>
    <w:rsid w:val="00427AB8"/>
    <w:rsid w:val="00441A4B"/>
    <w:rsid w:val="004501F2"/>
    <w:rsid w:val="00451036"/>
    <w:rsid w:val="00466D15"/>
    <w:rsid w:val="004734E4"/>
    <w:rsid w:val="00476B9F"/>
    <w:rsid w:val="0049020A"/>
    <w:rsid w:val="004C7B6B"/>
    <w:rsid w:val="00505548"/>
    <w:rsid w:val="00521A68"/>
    <w:rsid w:val="00540DFF"/>
    <w:rsid w:val="0054452A"/>
    <w:rsid w:val="005578F4"/>
    <w:rsid w:val="0056601B"/>
    <w:rsid w:val="0057690C"/>
    <w:rsid w:val="00597D19"/>
    <w:rsid w:val="005A6620"/>
    <w:rsid w:val="005C0C16"/>
    <w:rsid w:val="005C1D2F"/>
    <w:rsid w:val="005D516B"/>
    <w:rsid w:val="0062420E"/>
    <w:rsid w:val="00654673"/>
    <w:rsid w:val="006B5215"/>
    <w:rsid w:val="006D3F23"/>
    <w:rsid w:val="006F2204"/>
    <w:rsid w:val="007122A3"/>
    <w:rsid w:val="00717B4C"/>
    <w:rsid w:val="007210B4"/>
    <w:rsid w:val="00730F10"/>
    <w:rsid w:val="00756F5C"/>
    <w:rsid w:val="0076282D"/>
    <w:rsid w:val="00786E60"/>
    <w:rsid w:val="007A508B"/>
    <w:rsid w:val="007C3FBA"/>
    <w:rsid w:val="007C549F"/>
    <w:rsid w:val="00817665"/>
    <w:rsid w:val="008212A4"/>
    <w:rsid w:val="008268CA"/>
    <w:rsid w:val="00836F91"/>
    <w:rsid w:val="00846A9E"/>
    <w:rsid w:val="00855FAB"/>
    <w:rsid w:val="008C0528"/>
    <w:rsid w:val="008C0F32"/>
    <w:rsid w:val="008E3B68"/>
    <w:rsid w:val="008F30E2"/>
    <w:rsid w:val="00910537"/>
    <w:rsid w:val="00936D3C"/>
    <w:rsid w:val="00961FA9"/>
    <w:rsid w:val="009712BE"/>
    <w:rsid w:val="009739DD"/>
    <w:rsid w:val="00981A13"/>
    <w:rsid w:val="009A6316"/>
    <w:rsid w:val="009C3343"/>
    <w:rsid w:val="009D4992"/>
    <w:rsid w:val="009E6933"/>
    <w:rsid w:val="00A2693C"/>
    <w:rsid w:val="00A43821"/>
    <w:rsid w:val="00A5349F"/>
    <w:rsid w:val="00A8048D"/>
    <w:rsid w:val="00A97BE3"/>
    <w:rsid w:val="00AD1CC5"/>
    <w:rsid w:val="00AE01B9"/>
    <w:rsid w:val="00AE7CDF"/>
    <w:rsid w:val="00B33DA8"/>
    <w:rsid w:val="00B44547"/>
    <w:rsid w:val="00B53475"/>
    <w:rsid w:val="00B71E33"/>
    <w:rsid w:val="00B822DD"/>
    <w:rsid w:val="00BA7D7F"/>
    <w:rsid w:val="00BC48B9"/>
    <w:rsid w:val="00BE0423"/>
    <w:rsid w:val="00BE5365"/>
    <w:rsid w:val="00BF2208"/>
    <w:rsid w:val="00BF49C6"/>
    <w:rsid w:val="00C46A7F"/>
    <w:rsid w:val="00C47338"/>
    <w:rsid w:val="00C508CC"/>
    <w:rsid w:val="00D1376B"/>
    <w:rsid w:val="00D26A3A"/>
    <w:rsid w:val="00D32E19"/>
    <w:rsid w:val="00D47216"/>
    <w:rsid w:val="00D552CD"/>
    <w:rsid w:val="00D93FAB"/>
    <w:rsid w:val="00D95EAF"/>
    <w:rsid w:val="00DA5B37"/>
    <w:rsid w:val="00DA7DB5"/>
    <w:rsid w:val="00DC7C5B"/>
    <w:rsid w:val="00DE3DAE"/>
    <w:rsid w:val="00DF2B2A"/>
    <w:rsid w:val="00DF4634"/>
    <w:rsid w:val="00E05863"/>
    <w:rsid w:val="00E05FB1"/>
    <w:rsid w:val="00E06913"/>
    <w:rsid w:val="00E103BC"/>
    <w:rsid w:val="00E20220"/>
    <w:rsid w:val="00E2438B"/>
    <w:rsid w:val="00E36F07"/>
    <w:rsid w:val="00E5080C"/>
    <w:rsid w:val="00E541B4"/>
    <w:rsid w:val="00E56C91"/>
    <w:rsid w:val="00E66FDD"/>
    <w:rsid w:val="00E76013"/>
    <w:rsid w:val="00EA195E"/>
    <w:rsid w:val="00EA32D0"/>
    <w:rsid w:val="00EB24DE"/>
    <w:rsid w:val="00EB5DA3"/>
    <w:rsid w:val="00F01E71"/>
    <w:rsid w:val="00F06445"/>
    <w:rsid w:val="00F14CCC"/>
    <w:rsid w:val="00F30556"/>
    <w:rsid w:val="00F30792"/>
    <w:rsid w:val="00F63747"/>
    <w:rsid w:val="00F91997"/>
    <w:rsid w:val="00FB0012"/>
    <w:rsid w:val="00FD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D241-9A0D-4F78-A97B-5DF6B54B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1020</Words>
  <Characters>5509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2017-09-11T17:31:00Z</cp:lastPrinted>
  <dcterms:created xsi:type="dcterms:W3CDTF">2017-09-11T17:37:00Z</dcterms:created>
  <dcterms:modified xsi:type="dcterms:W3CDTF">2017-09-11T17:37:00Z</dcterms:modified>
</cp:coreProperties>
</file>