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3B" w:rsidRPr="009F1C1C" w:rsidRDefault="000A353B" w:rsidP="009F1C1C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r w:rsidRPr="009F1C1C">
        <w:rPr>
          <w:rFonts w:ascii="Book Antiqua" w:hAnsi="Book Antiqua" w:cs="Consolas"/>
          <w:b/>
          <w:bCs/>
          <w:sz w:val="40"/>
          <w:szCs w:val="28"/>
        </w:rPr>
        <w:t>ATA DE REGISTRO DE PREÇOS Nº 088/2019</w:t>
      </w:r>
    </w:p>
    <w:p w:rsidR="000A353B" w:rsidRPr="00B94981" w:rsidRDefault="000A353B" w:rsidP="000A353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041/2019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087/2019</w:t>
      </w:r>
    </w:p>
    <w:p w:rsidR="000A353B" w:rsidRPr="00B94981" w:rsidRDefault="000A353B" w:rsidP="000A353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A353B" w:rsidRPr="00B94981" w:rsidRDefault="000A353B" w:rsidP="000A353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 w:rsidR="00EB5B8D">
        <w:rPr>
          <w:rFonts w:ascii="Book Antiqua" w:hAnsi="Book Antiqua" w:cs="Consolas"/>
          <w:color w:val="auto"/>
          <w:sz w:val="28"/>
          <w:szCs w:val="28"/>
        </w:rPr>
        <w:t>12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 w:rsidR="00EB5B8D">
        <w:rPr>
          <w:rFonts w:ascii="Book Antiqua" w:hAnsi="Book Antiqua" w:cs="Consolas"/>
          <w:color w:val="auto"/>
          <w:sz w:val="28"/>
          <w:szCs w:val="28"/>
        </w:rPr>
        <w:t>dezembro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</w:t>
      </w:r>
      <w:r w:rsidR="00556D44">
        <w:rPr>
          <w:rFonts w:ascii="Book Antiqua" w:hAnsi="Book Antiqua" w:cs="Consolas"/>
          <w:sz w:val="28"/>
          <w:szCs w:val="28"/>
        </w:rPr>
        <w:t>41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0A353B" w:rsidRPr="00B94981" w:rsidRDefault="000A353B" w:rsidP="000A353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A353B" w:rsidRPr="00B94981" w:rsidRDefault="00556D44" w:rsidP="000A353B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>
        <w:rPr>
          <w:rFonts w:ascii="Book Antiqua" w:hAnsi="Book Antiqua" w:cs="Consolas"/>
          <w:b/>
          <w:bCs/>
          <w:color w:val="auto"/>
          <w:sz w:val="28"/>
          <w:szCs w:val="28"/>
        </w:rPr>
        <w:t>DETENTORA</w:t>
      </w:r>
      <w:r w:rsidR="000A353B"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: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proofErr w:type="gramStart"/>
      <w:r w:rsidRPr="00B94981">
        <w:rPr>
          <w:rFonts w:ascii="Book Antiqua" w:hAnsi="Book Antiqua" w:cs="Consolas"/>
          <w:b/>
          <w:bCs/>
          <w:sz w:val="28"/>
          <w:szCs w:val="28"/>
        </w:rPr>
        <w:t>1</w:t>
      </w:r>
      <w:proofErr w:type="gramEnd"/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Denominação: </w:t>
      </w:r>
      <w:r w:rsidR="00EB5B8D" w:rsidRPr="009F1C1C">
        <w:rPr>
          <w:rFonts w:ascii="Book Antiqua" w:hAnsi="Book Antiqua" w:cs="Consolas"/>
          <w:b/>
          <w:sz w:val="28"/>
          <w:szCs w:val="28"/>
        </w:rPr>
        <w:t>EMPRESA JORNAL DA CIDADE DE BAURU LTDA</w:t>
      </w:r>
      <w:r w:rsidR="009F1C1C" w:rsidRPr="009F1C1C">
        <w:rPr>
          <w:rFonts w:ascii="Book Antiqua" w:hAnsi="Book Antiqua" w:cs="Consolas"/>
          <w:b/>
          <w:sz w:val="28"/>
          <w:szCs w:val="28"/>
        </w:rPr>
        <w:t>.</w:t>
      </w:r>
    </w:p>
    <w:p w:rsidR="000A353B" w:rsidRPr="00B94981" w:rsidRDefault="00EB5B8D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Endereço: </w:t>
      </w:r>
      <w:r w:rsidRPr="00864B85">
        <w:rPr>
          <w:rFonts w:ascii="Book Antiqua" w:hAnsi="Book Antiqua" w:cs="Consolas"/>
          <w:sz w:val="28"/>
          <w:szCs w:val="28"/>
        </w:rPr>
        <w:t xml:space="preserve">Rua Xingu </w:t>
      </w:r>
      <w:r>
        <w:rPr>
          <w:rFonts w:ascii="Book Antiqua" w:hAnsi="Book Antiqua" w:cs="Consolas"/>
          <w:sz w:val="28"/>
          <w:szCs w:val="28"/>
        </w:rPr>
        <w:t>n</w:t>
      </w:r>
      <w:r w:rsidRPr="00864B85">
        <w:rPr>
          <w:rFonts w:ascii="Book Antiqua" w:hAnsi="Book Antiqua" w:cs="Consolas"/>
          <w:sz w:val="28"/>
          <w:szCs w:val="28"/>
        </w:rPr>
        <w:t>º 4-44</w:t>
      </w:r>
      <w:r>
        <w:rPr>
          <w:rFonts w:ascii="Book Antiqua" w:hAnsi="Book Antiqua" w:cs="Consolas"/>
          <w:sz w:val="28"/>
          <w:szCs w:val="28"/>
        </w:rPr>
        <w:t xml:space="preserve"> – Bairro Higienópolis – </w:t>
      </w:r>
      <w:r w:rsidRPr="00864B85">
        <w:rPr>
          <w:rFonts w:ascii="Book Antiqua" w:hAnsi="Book Antiqua" w:cs="Consolas"/>
          <w:sz w:val="28"/>
          <w:szCs w:val="28"/>
        </w:rPr>
        <w:t>Bauru</w:t>
      </w:r>
      <w:r w:rsidRPr="00864B85">
        <w:rPr>
          <w:rFonts w:ascii="Book Antiqua" w:hAnsi="Book Antiqua" w:cs="Consolas"/>
          <w:b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–</w:t>
      </w:r>
      <w:r w:rsidRPr="00864B85">
        <w:rPr>
          <w:rFonts w:ascii="Book Antiqua" w:hAnsi="Book Antiqua" w:cs="Consolas"/>
          <w:sz w:val="28"/>
          <w:szCs w:val="28"/>
        </w:rPr>
        <w:t xml:space="preserve"> SP</w:t>
      </w:r>
      <w:r>
        <w:rPr>
          <w:rFonts w:ascii="Book Antiqua" w:hAnsi="Book Antiqua" w:cs="Consolas"/>
          <w:sz w:val="28"/>
          <w:szCs w:val="28"/>
        </w:rPr>
        <w:t xml:space="preserve"> – </w:t>
      </w:r>
      <w:r w:rsidRPr="00864B85">
        <w:rPr>
          <w:rFonts w:ascii="Book Antiqua" w:hAnsi="Book Antiqua" w:cs="Consolas"/>
          <w:sz w:val="28"/>
          <w:szCs w:val="28"/>
        </w:rPr>
        <w:t>CEP 17</w:t>
      </w:r>
      <w:r>
        <w:rPr>
          <w:rFonts w:ascii="Book Antiqua" w:hAnsi="Book Antiqua" w:cs="Consolas"/>
          <w:sz w:val="28"/>
          <w:szCs w:val="28"/>
        </w:rPr>
        <w:t>.</w:t>
      </w:r>
      <w:r w:rsidRPr="00864B85">
        <w:rPr>
          <w:rFonts w:ascii="Book Antiqua" w:hAnsi="Book Antiqua" w:cs="Consolas"/>
          <w:sz w:val="28"/>
          <w:szCs w:val="28"/>
        </w:rPr>
        <w:t>013</w:t>
      </w:r>
      <w:r>
        <w:rPr>
          <w:rFonts w:ascii="Book Antiqua" w:hAnsi="Book Antiqua" w:cs="Consolas"/>
          <w:sz w:val="28"/>
          <w:szCs w:val="28"/>
        </w:rPr>
        <w:t xml:space="preserve">-903 – Fone (0XX14) </w:t>
      </w:r>
      <w:r w:rsidR="00402629">
        <w:rPr>
          <w:rFonts w:ascii="Book Antiqua" w:hAnsi="Book Antiqua" w:cs="Consolas"/>
          <w:sz w:val="28"/>
          <w:szCs w:val="28"/>
        </w:rPr>
        <w:t>3104-31</w:t>
      </w:r>
      <w:r w:rsidR="009F1C1C">
        <w:rPr>
          <w:rFonts w:ascii="Book Antiqua" w:hAnsi="Book Antiqua" w:cs="Consolas"/>
          <w:sz w:val="28"/>
          <w:szCs w:val="28"/>
        </w:rPr>
        <w:t>22</w:t>
      </w:r>
      <w:r w:rsidR="00402629">
        <w:rPr>
          <w:rFonts w:ascii="Book Antiqua" w:hAnsi="Book Antiqua" w:cs="Consolas"/>
          <w:sz w:val="28"/>
          <w:szCs w:val="28"/>
        </w:rPr>
        <w:t xml:space="preserve"> </w:t>
      </w:r>
      <w:r w:rsidR="009F1C1C">
        <w:rPr>
          <w:rFonts w:ascii="Book Antiqua" w:hAnsi="Book Antiqua" w:cs="Consolas"/>
          <w:sz w:val="28"/>
          <w:szCs w:val="28"/>
        </w:rPr>
        <w:t>– E-Mail: anuncios@jcnet.com.br.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CNPJ: </w:t>
      </w:r>
      <w:r w:rsidR="00402629" w:rsidRPr="00864B85">
        <w:rPr>
          <w:rFonts w:ascii="Book Antiqua" w:hAnsi="Book Antiqua" w:cs="Consolas"/>
          <w:sz w:val="28"/>
          <w:szCs w:val="28"/>
        </w:rPr>
        <w:t>45.012.218/0001-02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Representante Legal: </w:t>
      </w:r>
      <w:r w:rsidR="009F1C1C" w:rsidRPr="009F1C1C">
        <w:rPr>
          <w:rFonts w:ascii="Book Antiqua" w:hAnsi="Book Antiqua" w:cs="Consolas"/>
          <w:b/>
          <w:sz w:val="28"/>
          <w:szCs w:val="28"/>
        </w:rPr>
        <w:t>SENHOR ÉRICO DE OLIVEIRA BRAGA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CPF: </w:t>
      </w:r>
      <w:r w:rsidR="00402629">
        <w:rPr>
          <w:rFonts w:ascii="Book Antiqua" w:hAnsi="Book Antiqua" w:cs="Consolas"/>
          <w:sz w:val="28"/>
          <w:szCs w:val="28"/>
        </w:rPr>
        <w:t>436.992.518-53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PRIMEIRA – OBJETO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>Registro</w:t>
      </w:r>
      <w:proofErr w:type="gramEnd"/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 de Preços para a 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>contrataç</w:t>
      </w:r>
      <w:r>
        <w:rPr>
          <w:rFonts w:ascii="Book Antiqua" w:eastAsia="MS Mincho" w:hAnsi="Book Antiqua" w:cs="Consolas"/>
          <w:bCs/>
          <w:sz w:val="28"/>
          <w:szCs w:val="28"/>
        </w:rPr>
        <w:t>ão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 xml:space="preserve"> de empresa para prestação de serviços de publicação de atos oficiais, avisos de licitações, extrato</w:t>
      </w:r>
      <w:r>
        <w:rPr>
          <w:rFonts w:ascii="Book Antiqua" w:eastAsia="MS Mincho" w:hAnsi="Book Antiqua" w:cs="Consolas"/>
          <w:bCs/>
          <w:sz w:val="28"/>
          <w:szCs w:val="28"/>
        </w:rPr>
        <w:t>s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 xml:space="preserve"> de con</w:t>
      </w:r>
      <w:r>
        <w:rPr>
          <w:rFonts w:ascii="Book Antiqua" w:eastAsia="MS Mincho" w:hAnsi="Book Antiqua" w:cs="Consolas"/>
          <w:bCs/>
          <w:sz w:val="28"/>
          <w:szCs w:val="28"/>
        </w:rPr>
        <w:t xml:space="preserve">trato e outras matérias na 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 xml:space="preserve">Imprensa Nacional, Jornal de Grande 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lastRenderedPageBreak/>
        <w:t xml:space="preserve">Circulação </w:t>
      </w:r>
      <w:r>
        <w:rPr>
          <w:rFonts w:ascii="Book Antiqua" w:eastAsia="MS Mincho" w:hAnsi="Book Antiqua" w:cs="Consolas"/>
          <w:bCs/>
          <w:sz w:val="28"/>
          <w:szCs w:val="28"/>
        </w:rPr>
        <w:t xml:space="preserve">no Estado de São Paulo e Jornal de Grande Circulação 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>Regional</w:t>
      </w:r>
      <w:r>
        <w:rPr>
          <w:rFonts w:ascii="Book Antiqua" w:eastAsia="MS Mincho" w:hAnsi="Book Antiqua" w:cs="Consolas"/>
          <w:bCs/>
          <w:sz w:val="28"/>
          <w:szCs w:val="28"/>
        </w:rPr>
        <w:t>,</w:t>
      </w:r>
      <w:r w:rsidRPr="008D23F5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9A1714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9A1714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0A353B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340"/>
        <w:gridCol w:w="1940"/>
        <w:gridCol w:w="1863"/>
        <w:gridCol w:w="1607"/>
        <w:gridCol w:w="1285"/>
        <w:gridCol w:w="1196"/>
      </w:tblGrid>
      <w:tr w:rsidR="00402629" w:rsidRPr="004A0E6F" w:rsidTr="00270232">
        <w:trPr>
          <w:trHeight w:val="20"/>
          <w:jc w:val="center"/>
        </w:trPr>
        <w:tc>
          <w:tcPr>
            <w:tcW w:w="795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  <w:t>ITEM</w:t>
            </w:r>
          </w:p>
        </w:tc>
        <w:tc>
          <w:tcPr>
            <w:tcW w:w="1340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  <w:t>CÓDIGO</w:t>
            </w:r>
          </w:p>
        </w:tc>
        <w:tc>
          <w:tcPr>
            <w:tcW w:w="1940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  <w:t>DISCRIMINAÇÃO</w:t>
            </w:r>
          </w:p>
        </w:tc>
        <w:tc>
          <w:tcPr>
            <w:tcW w:w="1863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hAnsi="Book Antiqua" w:cs="Consolas"/>
                <w:b/>
                <w:sz w:val="20"/>
                <w:szCs w:val="24"/>
              </w:rPr>
              <w:t>UNIDADE DE FORNECIMENTO</w:t>
            </w:r>
          </w:p>
        </w:tc>
        <w:tc>
          <w:tcPr>
            <w:tcW w:w="1607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  <w:t>QUANTIDADE TOTAL*</w:t>
            </w:r>
          </w:p>
        </w:tc>
        <w:tc>
          <w:tcPr>
            <w:tcW w:w="1285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40262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  <w:t>PREÇO UNITÁRIO (R$)</w:t>
            </w:r>
          </w:p>
        </w:tc>
        <w:tc>
          <w:tcPr>
            <w:tcW w:w="1196" w:type="dxa"/>
            <w:shd w:val="clear" w:color="auto" w:fill="DDD9C3" w:themeFill="background2" w:themeFillShade="E6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Book Antiqua" w:hAnsi="Book Antiqua" w:cs="Consolas"/>
                <w:b/>
                <w:sz w:val="20"/>
                <w:szCs w:val="24"/>
              </w:rPr>
              <w:t>PREÇO TOTAL</w:t>
            </w:r>
            <w:r w:rsidRPr="00B23AD1">
              <w:rPr>
                <w:rFonts w:ascii="Book Antiqua" w:hAnsi="Book Antiqua" w:cs="Consolas"/>
                <w:b/>
                <w:sz w:val="20"/>
                <w:szCs w:val="24"/>
              </w:rPr>
              <w:t xml:space="preserve"> (R$)</w:t>
            </w:r>
          </w:p>
        </w:tc>
      </w:tr>
      <w:tr w:rsidR="00402629" w:rsidRPr="00B23AD1" w:rsidTr="00270232">
        <w:trPr>
          <w:trHeight w:val="20"/>
          <w:jc w:val="center"/>
        </w:trPr>
        <w:tc>
          <w:tcPr>
            <w:tcW w:w="795" w:type="dxa"/>
            <w:shd w:val="clear" w:color="auto" w:fill="FFFFFF" w:themeFill="background1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</w:pPr>
            <w:proofErr w:type="gramStart"/>
            <w:r w:rsidRPr="00B23AD1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hAnsi="Book Antiqua" w:cs="Consolas"/>
                <w:bCs/>
                <w:sz w:val="20"/>
                <w:szCs w:val="28"/>
              </w:rPr>
              <w:t>099.003.180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hAnsi="Book Antiqua" w:cs="Consolas"/>
                <w:bCs/>
                <w:sz w:val="20"/>
                <w:szCs w:val="28"/>
              </w:rPr>
              <w:t>PUBLICAÇÃO DE ATOS OFICIAIS EM JORNAL DE CIRCULAÇÃO REGIONAL</w:t>
            </w:r>
            <w:r>
              <w:rPr>
                <w:rFonts w:ascii="Book Antiqua" w:hAnsi="Book Antiqua" w:cs="Consolas"/>
                <w:bCs/>
                <w:sz w:val="20"/>
                <w:szCs w:val="28"/>
              </w:rPr>
              <w:t>.</w:t>
            </w:r>
          </w:p>
        </w:tc>
        <w:tc>
          <w:tcPr>
            <w:tcW w:w="1863" w:type="dxa"/>
            <w:shd w:val="clear" w:color="auto" w:fill="FFFFFF" w:themeFill="background1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sz w:val="20"/>
                <w:szCs w:val="24"/>
              </w:rPr>
            </w:pPr>
            <w:r>
              <w:rPr>
                <w:rFonts w:ascii="Book Antiqua" w:hAnsi="Book Antiqua" w:cs="Consolas"/>
                <w:sz w:val="20"/>
                <w:szCs w:val="24"/>
              </w:rPr>
              <w:t>Centímetros de Coluna</w:t>
            </w:r>
          </w:p>
        </w:tc>
        <w:tc>
          <w:tcPr>
            <w:tcW w:w="1607" w:type="dxa"/>
            <w:shd w:val="clear" w:color="auto" w:fill="FFFFFF" w:themeFill="background1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</w:pPr>
            <w:r w:rsidRPr="00B23AD1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  <w:t>900</w:t>
            </w:r>
          </w:p>
        </w:tc>
        <w:tc>
          <w:tcPr>
            <w:tcW w:w="1285" w:type="dxa"/>
            <w:shd w:val="clear" w:color="auto" w:fill="FFFFFF" w:themeFill="background1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  <w:lang w:eastAsia="pt-BR"/>
              </w:rPr>
              <w:t>15,60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center"/>
          </w:tcPr>
          <w:p w:rsidR="00402629" w:rsidRPr="00B23AD1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sz w:val="20"/>
                <w:szCs w:val="24"/>
              </w:rPr>
            </w:pPr>
            <w:r>
              <w:rPr>
                <w:rFonts w:ascii="Book Antiqua" w:hAnsi="Book Antiqua" w:cs="Consolas"/>
                <w:sz w:val="20"/>
                <w:szCs w:val="24"/>
              </w:rPr>
              <w:t>14.040,00</w:t>
            </w:r>
          </w:p>
        </w:tc>
      </w:tr>
    </w:tbl>
    <w:p w:rsidR="00402629" w:rsidRDefault="00402629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041/2019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serviços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A118DC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A118DC">
        <w:rPr>
          <w:rFonts w:ascii="Book Antiqua" w:hAnsi="Book Antiqua" w:cs="Consolas"/>
          <w:b/>
          <w:sz w:val="28"/>
          <w:szCs w:val="28"/>
        </w:rPr>
        <w:t>3.3 –</w:t>
      </w:r>
      <w:r w:rsidRPr="00A118DC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A353B" w:rsidRPr="00A118DC" w:rsidRDefault="000A353B" w:rsidP="000A3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3.4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Publicar o anúncio no dia subsequente ao dia do envio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Cs/>
          <w:sz w:val="28"/>
          <w:szCs w:val="28"/>
        </w:rPr>
        <w:t>.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3.5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Encaminhar no mesmo dia da publicação, via mensagem eletrônica, o arquivo em PDF, do anúncio enviado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/>
          <w:bCs/>
          <w:sz w:val="28"/>
          <w:szCs w:val="28"/>
        </w:rPr>
        <w:t>.</w:t>
      </w:r>
    </w:p>
    <w:p w:rsidR="000A353B" w:rsidRPr="00A118DC" w:rsidRDefault="000A353B" w:rsidP="000A353B">
      <w:pPr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lastRenderedPageBreak/>
        <w:t>3.6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Encaminhar, </w:t>
      </w:r>
      <w:r w:rsidRPr="003C2966">
        <w:rPr>
          <w:rFonts w:ascii="Book Antiqua" w:hAnsi="Book Antiqua" w:cs="Arial"/>
          <w:sz w:val="28"/>
          <w:szCs w:val="28"/>
        </w:rPr>
        <w:t xml:space="preserve">em até </w:t>
      </w:r>
      <w:r>
        <w:rPr>
          <w:rFonts w:ascii="Book Antiqua" w:hAnsi="Book Antiqua" w:cs="Arial"/>
          <w:sz w:val="28"/>
          <w:szCs w:val="28"/>
        </w:rPr>
        <w:t>03</w:t>
      </w:r>
      <w:r w:rsidRPr="003C2966">
        <w:rPr>
          <w:rFonts w:ascii="Book Antiqua" w:hAnsi="Book Antiqua" w:cs="Arial"/>
          <w:sz w:val="28"/>
          <w:szCs w:val="28"/>
        </w:rPr>
        <w:t xml:space="preserve"> (</w:t>
      </w:r>
      <w:r>
        <w:rPr>
          <w:rFonts w:ascii="Book Antiqua" w:hAnsi="Book Antiqua" w:cs="Arial"/>
          <w:sz w:val="28"/>
          <w:szCs w:val="28"/>
        </w:rPr>
        <w:t>três</w:t>
      </w:r>
      <w:r w:rsidRPr="003C2966">
        <w:rPr>
          <w:rFonts w:ascii="Book Antiqua" w:hAnsi="Book Antiqua" w:cs="Arial"/>
          <w:sz w:val="28"/>
          <w:szCs w:val="28"/>
        </w:rPr>
        <w:t>) dias úteis da publicação, um exemplar, na forma digital, do jornal</w:t>
      </w:r>
      <w:r>
        <w:rPr>
          <w:rFonts w:ascii="Book Antiqua" w:hAnsi="Book Antiqua" w:cs="Arial"/>
          <w:sz w:val="28"/>
          <w:szCs w:val="28"/>
        </w:rPr>
        <w:t xml:space="preserve"> contendo o anúncio publicado a</w:t>
      </w:r>
      <w:r w:rsidRPr="003C2966">
        <w:rPr>
          <w:rFonts w:ascii="Book Antiqua" w:hAnsi="Book Antiqua" w:cs="Arial"/>
          <w:sz w:val="28"/>
          <w:szCs w:val="28"/>
        </w:rPr>
        <w:t xml:space="preserve"> </w:t>
      </w:r>
      <w:r w:rsidRPr="003C2966">
        <w:rPr>
          <w:rFonts w:ascii="Book Antiqua" w:hAnsi="Book Antiqua" w:cs="Arial"/>
          <w:b/>
          <w:sz w:val="28"/>
          <w:szCs w:val="28"/>
        </w:rPr>
        <w:t>D</w:t>
      </w:r>
      <w:r w:rsidRPr="002532C7">
        <w:rPr>
          <w:rFonts w:ascii="Book Antiqua" w:eastAsia="Times New Roman" w:hAnsi="Book Antiqua" w:cs="Consolas"/>
          <w:b/>
          <w:bCs/>
          <w:sz w:val="28"/>
          <w:szCs w:val="28"/>
          <w:lang w:eastAsia="pt-BR"/>
        </w:rPr>
        <w:t>iretoria de Divisão de Compras e Licitações</w:t>
      </w:r>
      <w:r w:rsidRPr="002532C7">
        <w:rPr>
          <w:rFonts w:ascii="Book Antiqua" w:hAnsi="Book Antiqua" w:cs="Consolas"/>
          <w:sz w:val="28"/>
          <w:szCs w:val="28"/>
        </w:rPr>
        <w:t>, localizada na Praça Doutor Pedro da Rocha Braga n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2532C7">
        <w:rPr>
          <w:rFonts w:ascii="Book Antiqua" w:hAnsi="Book Antiqua" w:cs="Consolas"/>
          <w:sz w:val="28"/>
          <w:szCs w:val="28"/>
        </w:rPr>
        <w:t>116 – Centro – Pirajuí – SP</w:t>
      </w:r>
      <w:r w:rsidRPr="003C2966">
        <w:rPr>
          <w:rFonts w:ascii="Book Antiqua" w:hAnsi="Book Antiqua" w:cs="Arial"/>
          <w:sz w:val="28"/>
          <w:szCs w:val="28"/>
        </w:rPr>
        <w:t xml:space="preserve">, de </w:t>
      </w:r>
      <w:r>
        <w:rPr>
          <w:rFonts w:ascii="Book Antiqua" w:hAnsi="Book Antiqua" w:cs="Arial"/>
          <w:sz w:val="28"/>
          <w:szCs w:val="28"/>
        </w:rPr>
        <w:t>segunda</w:t>
      </w:r>
      <w:r w:rsidRPr="003C2966">
        <w:rPr>
          <w:rFonts w:ascii="Book Antiqua" w:hAnsi="Book Antiqua" w:cs="Arial"/>
          <w:sz w:val="28"/>
          <w:szCs w:val="28"/>
        </w:rPr>
        <w:t xml:space="preserve"> a </w:t>
      </w:r>
      <w:r>
        <w:rPr>
          <w:rFonts w:ascii="Book Antiqua" w:hAnsi="Book Antiqua" w:cs="Arial"/>
          <w:sz w:val="28"/>
          <w:szCs w:val="28"/>
        </w:rPr>
        <w:t>sexta-feira</w:t>
      </w:r>
      <w:r w:rsidRPr="003C2966">
        <w:rPr>
          <w:rFonts w:ascii="Book Antiqua" w:hAnsi="Book Antiqua" w:cs="Arial"/>
          <w:sz w:val="28"/>
          <w:szCs w:val="28"/>
        </w:rPr>
        <w:t>, das 0</w:t>
      </w:r>
      <w:r>
        <w:rPr>
          <w:rFonts w:ascii="Book Antiqua" w:hAnsi="Book Antiqua" w:cs="Arial"/>
          <w:sz w:val="28"/>
          <w:szCs w:val="28"/>
        </w:rPr>
        <w:t>8</w:t>
      </w:r>
      <w:r w:rsidRPr="003C2966">
        <w:rPr>
          <w:rFonts w:ascii="Book Antiqua" w:hAnsi="Book Antiqua" w:cs="Arial"/>
          <w:sz w:val="28"/>
          <w:szCs w:val="28"/>
        </w:rPr>
        <w:t>h</w:t>
      </w:r>
      <w:r>
        <w:rPr>
          <w:rFonts w:ascii="Book Antiqua" w:hAnsi="Book Antiqua" w:cs="Arial"/>
          <w:sz w:val="28"/>
          <w:szCs w:val="28"/>
        </w:rPr>
        <w:t>0</w:t>
      </w:r>
      <w:r w:rsidRPr="003C2966">
        <w:rPr>
          <w:rFonts w:ascii="Book Antiqua" w:hAnsi="Book Antiqua" w:cs="Arial"/>
          <w:sz w:val="28"/>
          <w:szCs w:val="28"/>
        </w:rPr>
        <w:t xml:space="preserve">0 às </w:t>
      </w:r>
      <w:r>
        <w:rPr>
          <w:rFonts w:ascii="Book Antiqua" w:hAnsi="Book Antiqua" w:cs="Arial"/>
          <w:sz w:val="28"/>
          <w:szCs w:val="28"/>
        </w:rPr>
        <w:t>17h00</w:t>
      </w:r>
      <w:r w:rsidRPr="00A118DC">
        <w:rPr>
          <w:rFonts w:ascii="Book Antiqua" w:hAnsi="Book Antiqua" w:cs="Arial"/>
          <w:bCs/>
          <w:sz w:val="28"/>
          <w:szCs w:val="28"/>
        </w:rPr>
        <w:t>.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3.7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No caso de constada divergência entre o serviço realizado e o especificado </w:t>
      </w:r>
      <w:r>
        <w:rPr>
          <w:rFonts w:ascii="Book Antiqua" w:hAnsi="Book Antiqua" w:cs="Arial"/>
          <w:bCs/>
          <w:sz w:val="28"/>
          <w:szCs w:val="28"/>
        </w:rPr>
        <w:t xml:space="preserve">na </w:t>
      </w:r>
      <w:r w:rsidRPr="00B94981">
        <w:rPr>
          <w:rFonts w:ascii="Book Antiqua" w:hAnsi="Book Antiqua" w:cs="Consolas"/>
          <w:sz w:val="28"/>
          <w:szCs w:val="28"/>
        </w:rPr>
        <w:t>Ata de Registro de Preços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 deverá republicar no 1º (primeiro) dia útil subsequente, sem qualquer ônus adicional para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. 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3.8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>Responsabilizar-se integralmente pelos serviços contratados, nos termos da legislação vigente.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3.9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Responsabilizar-se pelos danos causados diretamente ao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/>
          <w:sz w:val="28"/>
          <w:szCs w:val="28"/>
        </w:rPr>
        <w:t>,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 a terceiros ou aos seus próprios empregados ou prepostos, decorrentes de sua culpa ou dolo na execução </w:t>
      </w:r>
      <w:r>
        <w:rPr>
          <w:rFonts w:ascii="Book Antiqua" w:hAnsi="Book Antiqua" w:cs="Arial"/>
          <w:bCs/>
          <w:sz w:val="28"/>
          <w:szCs w:val="28"/>
        </w:rPr>
        <w:t>deste termo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, não excluindo ou reduzindo essa responsabilidade, a fiscalização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 em seu acompanhamento.</w:t>
      </w:r>
    </w:p>
    <w:p w:rsidR="000A353B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 w:rsidRPr="00A118DC">
        <w:rPr>
          <w:rFonts w:ascii="Book Antiqua" w:hAnsi="Book Antiqua" w:cs="Arial"/>
          <w:bCs/>
          <w:sz w:val="28"/>
          <w:szCs w:val="28"/>
        </w:rPr>
        <w:t xml:space="preserve"> 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3.10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 –</w:t>
      </w:r>
      <w:r w:rsidRPr="00A118DC">
        <w:rPr>
          <w:rFonts w:ascii="Book Antiqua" w:hAnsi="Book Antiqua" w:cs="Consolas"/>
          <w:sz w:val="28"/>
          <w:szCs w:val="28"/>
        </w:rPr>
        <w:t xml:space="preserve"> 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Nomear encarregado responsável pelos serviços, com o objetivo de garantir o bom andamento dos trabalhos, os quais, notando alguma irregularidade, deverão se reportar, quando necessário, ao preposto dos serviços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A118DC">
        <w:rPr>
          <w:rFonts w:ascii="Book Antiqua" w:hAnsi="Book Antiqua" w:cs="Arial"/>
          <w:bCs/>
          <w:sz w:val="28"/>
          <w:szCs w:val="28"/>
        </w:rPr>
        <w:t>, tomando, ainda, as providências pertinentes que a ocasião exigir.</w:t>
      </w:r>
    </w:p>
    <w:p w:rsidR="000A353B" w:rsidRPr="00A118DC" w:rsidRDefault="000A353B" w:rsidP="000A353B">
      <w:pPr>
        <w:suppressAutoHyphens/>
        <w:spacing w:after="0" w:line="240" w:lineRule="auto"/>
        <w:contextualSpacing/>
        <w:jc w:val="both"/>
        <w:rPr>
          <w:rFonts w:ascii="Book Antiqua" w:hAnsi="Book Antiqua" w:cs="Arial"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3.11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A118DC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A118DC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A118DC">
        <w:rPr>
          <w:rFonts w:ascii="Book Antiqua" w:hAnsi="Book Antiqua" w:cs="Consolas"/>
          <w:b/>
          <w:sz w:val="28"/>
          <w:szCs w:val="28"/>
        </w:rPr>
        <w:t xml:space="preserve">– </w:t>
      </w:r>
      <w:r>
        <w:rPr>
          <w:rFonts w:ascii="Book Antiqua" w:hAnsi="Book Antiqua" w:cs="Arial"/>
          <w:bCs/>
          <w:sz w:val="28"/>
          <w:szCs w:val="28"/>
        </w:rPr>
        <w:t>Encaminhar</w:t>
      </w:r>
      <w:r w:rsidRPr="00A118DC">
        <w:rPr>
          <w:rFonts w:ascii="Book Antiqua" w:hAnsi="Book Antiqua" w:cs="Arial"/>
          <w:bCs/>
          <w:sz w:val="28"/>
          <w:szCs w:val="28"/>
        </w:rPr>
        <w:t xml:space="preserve"> via mensagem eletrônica, o anúncio a ser publicado pela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A118DC">
        <w:rPr>
          <w:rFonts w:ascii="Book Antiqua" w:hAnsi="Book Antiqua" w:cs="Consolas"/>
          <w:sz w:val="28"/>
          <w:szCs w:val="28"/>
        </w:rPr>
        <w:t xml:space="preserve">.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lastRenderedPageBreak/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0A353B" w:rsidRPr="001D7C93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1D7C93" w:rsidRDefault="000A353B" w:rsidP="000A3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  <w:bCs/>
          <w:iCs/>
          <w:color w:val="000000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</w:t>
      </w:r>
      <w:r>
        <w:rPr>
          <w:rFonts w:ascii="Book Antiqua" w:hAnsi="Book Antiqua" w:cs="Consolas"/>
          <w:b/>
          <w:sz w:val="28"/>
          <w:szCs w:val="28"/>
        </w:rPr>
        <w:t>4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 –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  <w:r w:rsidRPr="001D7C93">
        <w:rPr>
          <w:rFonts w:ascii="Book Antiqua" w:hAnsi="Book Antiqua" w:cs="Arial"/>
          <w:bCs/>
          <w:iCs/>
          <w:color w:val="000000"/>
          <w:sz w:val="28"/>
          <w:szCs w:val="28"/>
        </w:rPr>
        <w:t xml:space="preserve">Fornecer à </w:t>
      </w:r>
      <w:r w:rsidRPr="001D7C93">
        <w:rPr>
          <w:rFonts w:ascii="Book Antiqua" w:hAnsi="Book Antiqua" w:cs="Consolas"/>
          <w:b/>
          <w:sz w:val="28"/>
          <w:szCs w:val="28"/>
        </w:rPr>
        <w:t>DETENTORA</w:t>
      </w:r>
      <w:r w:rsidRPr="001D7C93">
        <w:rPr>
          <w:rFonts w:ascii="Book Antiqua" w:hAnsi="Book Antiqua" w:cs="Arial"/>
          <w:bCs/>
          <w:iCs/>
          <w:color w:val="000000"/>
          <w:sz w:val="28"/>
          <w:szCs w:val="28"/>
        </w:rPr>
        <w:t>, bem como aos empregados responsáveis pela execução dos serviços, todas as informações e esclarecimentos que venham a ser solicitados relativamente ao objeto des</w:t>
      </w:r>
      <w:r>
        <w:rPr>
          <w:rFonts w:ascii="Book Antiqua" w:hAnsi="Book Antiqua" w:cs="Arial"/>
          <w:bCs/>
          <w:iCs/>
          <w:color w:val="000000"/>
          <w:sz w:val="28"/>
          <w:szCs w:val="28"/>
        </w:rPr>
        <w:t>ta</w:t>
      </w:r>
      <w:r w:rsidRPr="001D7C93">
        <w:rPr>
          <w:rFonts w:ascii="Book Antiqua" w:hAnsi="Book Antiqua" w:cs="Arial"/>
          <w:bCs/>
          <w:iCs/>
          <w:color w:val="000000"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>Ata de Registro de Preços</w:t>
      </w:r>
      <w:r w:rsidRPr="001D7C93">
        <w:rPr>
          <w:rFonts w:ascii="Book Antiqua" w:hAnsi="Book Antiqua" w:cs="Arial"/>
          <w:bCs/>
          <w:iCs/>
          <w:color w:val="000000"/>
          <w:sz w:val="28"/>
          <w:szCs w:val="28"/>
        </w:rPr>
        <w:t>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0A353B" w:rsidRPr="00B94981" w:rsidRDefault="000A353B" w:rsidP="000A353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1D7C93" w:rsidRDefault="000A353B" w:rsidP="000A353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o</w:t>
      </w:r>
      <w:r w:rsidRPr="005C75F2">
        <w:rPr>
          <w:rFonts w:ascii="Book Antiqua" w:hAnsi="Book Antiqua" w:cs="Consolas"/>
          <w:sz w:val="28"/>
          <w:szCs w:val="28"/>
        </w:rPr>
        <w:t xml:space="preserve"> como gestor da Ata de Registro de Preços, </w:t>
      </w:r>
      <w:r>
        <w:rPr>
          <w:rFonts w:ascii="Book Antiqua" w:hAnsi="Book Antiqua" w:cs="Consolas"/>
          <w:sz w:val="28"/>
          <w:szCs w:val="28"/>
        </w:rPr>
        <w:t>o</w:t>
      </w:r>
      <w:r w:rsidRPr="005C75F2">
        <w:rPr>
          <w:rFonts w:ascii="Book Antiqua" w:hAnsi="Book Antiqua" w:cs="Consolas"/>
          <w:sz w:val="28"/>
          <w:szCs w:val="28"/>
        </w:rPr>
        <w:t xml:space="preserve"> Senhor </w:t>
      </w:r>
      <w:proofErr w:type="spellStart"/>
      <w:r w:rsidR="00D85A53">
        <w:rPr>
          <w:rFonts w:ascii="Book Antiqua" w:hAnsi="Book Antiqua" w:cs="Consolas"/>
          <w:bCs/>
          <w:sz w:val="28"/>
          <w:szCs w:val="28"/>
          <w:lang w:val="es-ES_tradnl"/>
        </w:rPr>
        <w:t>Vagner</w:t>
      </w:r>
      <w:proofErr w:type="spellEnd"/>
      <w:r w:rsidR="00D85A53">
        <w:rPr>
          <w:rFonts w:ascii="Book Antiqua" w:hAnsi="Book Antiqua" w:cs="Consolas"/>
          <w:bCs/>
          <w:sz w:val="28"/>
          <w:szCs w:val="28"/>
          <w:lang w:val="es-ES_tradnl"/>
        </w:rPr>
        <w:t xml:space="preserve"> dos Santos</w:t>
      </w:r>
      <w:r w:rsidR="00D85A53">
        <w:rPr>
          <w:rFonts w:ascii="Book Antiqua" w:hAnsi="Book Antiqua" w:cs="Consolas"/>
          <w:sz w:val="28"/>
          <w:szCs w:val="28"/>
        </w:rPr>
        <w:t xml:space="preserve">, Diretor de Divisão de Compras e Licitações e </w:t>
      </w:r>
      <w:r w:rsidR="00D85A53">
        <w:rPr>
          <w:rFonts w:ascii="Book Antiqua" w:hAnsi="Book Antiqua" w:cs="Consolas"/>
          <w:bCs/>
          <w:sz w:val="28"/>
          <w:szCs w:val="28"/>
        </w:rPr>
        <w:t>CPF nº. 383.908.808-90</w:t>
      </w:r>
      <w:r w:rsidRPr="001D7C93">
        <w:rPr>
          <w:rFonts w:ascii="Book Antiqua" w:hAnsi="Book Antiqua" w:cs="Consolas"/>
          <w:bCs/>
          <w:sz w:val="28"/>
          <w:szCs w:val="28"/>
        </w:rPr>
        <w:t>.</w:t>
      </w:r>
      <w:r w:rsidRPr="001D7C93">
        <w:rPr>
          <w:rFonts w:ascii="Book Antiqua" w:hAnsi="Book Antiqua" w:cs="Consolas"/>
          <w:sz w:val="28"/>
          <w:szCs w:val="28"/>
        </w:rPr>
        <w:t xml:space="preserve"> </w:t>
      </w:r>
    </w:p>
    <w:p w:rsidR="000A353B" w:rsidRDefault="000A353B" w:rsidP="000A353B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0A353B" w:rsidRPr="00B94981" w:rsidRDefault="000A353B" w:rsidP="000A353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gestor da Ata de Registro de Preços o direito de verificar a perfeita execução em todos os termos e condições.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A353B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02629" w:rsidRDefault="00402629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56D44" w:rsidRPr="00B94981" w:rsidRDefault="00556D44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SÉTIMA – DISPOSIÇÕES GERAIS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041/2019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Proposta apresentada pela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;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041/2019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0A353B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0A353B" w:rsidRDefault="000A353B" w:rsidP="000A353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A353B" w:rsidRPr="00B94981" w:rsidRDefault="000A353B" w:rsidP="000A353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Nada mais havendo a ser declarado, foi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dada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 por encerrada a presente Ata que, lida e achada conforme, vai assinada pelas partes.</w:t>
      </w:r>
    </w:p>
    <w:p w:rsidR="000A353B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A353B" w:rsidRPr="00B94981" w:rsidRDefault="009F1C1C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PIRAJUÍ</w:t>
      </w:r>
    </w:p>
    <w:p w:rsidR="000A353B" w:rsidRPr="00B94981" w:rsidRDefault="00402629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33490F" w:rsidRDefault="0033490F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402629" w:rsidRPr="00B94981" w:rsidRDefault="009F1C1C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F1C1C">
        <w:rPr>
          <w:rFonts w:ascii="Book Antiqua" w:hAnsi="Book Antiqua" w:cs="Consolas"/>
          <w:b/>
          <w:sz w:val="28"/>
          <w:szCs w:val="28"/>
        </w:rPr>
        <w:t>EMPRESA JORNAL DA CIDADE DE BAURU LTDA.</w:t>
      </w:r>
    </w:p>
    <w:p w:rsidR="000A353B" w:rsidRPr="00402629" w:rsidRDefault="00402629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02629">
        <w:rPr>
          <w:rFonts w:ascii="Book Antiqua" w:hAnsi="Book Antiqua" w:cs="Consolas"/>
          <w:b/>
          <w:sz w:val="28"/>
          <w:szCs w:val="28"/>
        </w:rPr>
        <w:t>ÉRICO DE OLIVEIRA BRAGA</w:t>
      </w:r>
    </w:p>
    <w:p w:rsidR="000A353B" w:rsidRPr="00B94981" w:rsidRDefault="000A353B" w:rsidP="000A35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0A353B" w:rsidRDefault="000A353B" w:rsidP="000A35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02629" w:rsidRPr="0048489C" w:rsidRDefault="0048489C" w:rsidP="0048489C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48489C">
        <w:rPr>
          <w:rFonts w:ascii="Book Antiqua" w:hAnsi="Book Antiqua" w:cs="Consolas"/>
          <w:b/>
          <w:sz w:val="28"/>
          <w:szCs w:val="28"/>
        </w:rPr>
        <w:t>TESTEMUNHAS</w:t>
      </w:r>
      <w:r>
        <w:rPr>
          <w:rFonts w:ascii="Book Antiqua" w:hAnsi="Book Antiqua" w:cs="Consolas"/>
          <w:b/>
          <w:sz w:val="28"/>
          <w:szCs w:val="28"/>
        </w:rPr>
        <w:t>:</w:t>
      </w:r>
    </w:p>
    <w:p w:rsidR="0048489C" w:rsidRPr="0048489C" w:rsidRDefault="0048489C" w:rsidP="0040262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48489C" w:rsidRPr="00E47470" w:rsidRDefault="0048489C" w:rsidP="0040262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10257" w:type="dxa"/>
        <w:tblInd w:w="-8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9"/>
        <w:gridCol w:w="4828"/>
      </w:tblGrid>
      <w:tr w:rsidR="00402629" w:rsidRPr="00E47470" w:rsidTr="00402629">
        <w:tc>
          <w:tcPr>
            <w:tcW w:w="5429" w:type="dxa"/>
          </w:tcPr>
          <w:p w:rsidR="00402629" w:rsidRPr="00E47470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bCs/>
                <w:sz w:val="28"/>
                <w:szCs w:val="28"/>
              </w:rPr>
              <w:t xml:space="preserve">MARIANE AP. CATOSSI </w:t>
            </w:r>
            <w:proofErr w:type="gramStart"/>
            <w:r w:rsidR="009F1C1C">
              <w:rPr>
                <w:rFonts w:ascii="Book Antiqua" w:hAnsi="Book Antiqua" w:cs="Consolas"/>
                <w:b/>
                <w:bCs/>
                <w:sz w:val="28"/>
                <w:szCs w:val="28"/>
              </w:rPr>
              <w:t>FLORÊNCIO</w:t>
            </w:r>
            <w:proofErr w:type="gramEnd"/>
          </w:p>
          <w:p w:rsidR="00402629" w:rsidRPr="00402629" w:rsidRDefault="0033490F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OFICIAL ADMINISTRATIVO</w:t>
            </w:r>
          </w:p>
          <w:p w:rsidR="00402629" w:rsidRPr="00402629" w:rsidRDefault="00402629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402629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RG </w:t>
            </w:r>
            <w:r w:rsidR="0033490F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46.233.964-6</w:t>
            </w:r>
            <w:r w:rsidRPr="00402629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SSP/SP</w:t>
            </w:r>
          </w:p>
          <w:p w:rsidR="00402629" w:rsidRPr="005E75DA" w:rsidRDefault="00402629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402629">
              <w:rPr>
                <w:rFonts w:ascii="Book Antiqua" w:hAnsi="Book Antiqua" w:cs="Consolas"/>
                <w:bCs/>
                <w:sz w:val="28"/>
                <w:szCs w:val="28"/>
              </w:rPr>
              <w:t xml:space="preserve">CPF </w:t>
            </w:r>
            <w:r>
              <w:rPr>
                <w:rFonts w:ascii="Book Antiqua" w:hAnsi="Book Antiqua" w:cs="Consolas"/>
                <w:bCs/>
                <w:sz w:val="28"/>
                <w:szCs w:val="28"/>
              </w:rPr>
              <w:t>341.792.608-40</w:t>
            </w:r>
          </w:p>
        </w:tc>
        <w:tc>
          <w:tcPr>
            <w:tcW w:w="4828" w:type="dxa"/>
          </w:tcPr>
          <w:p w:rsidR="00402629" w:rsidRPr="00E47470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402629" w:rsidRPr="00402629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  <w:lang w:val="es-ES_tradnl"/>
              </w:rPr>
            </w:pPr>
            <w:r w:rsidRPr="00402629">
              <w:rPr>
                <w:rFonts w:ascii="Book Antiqua" w:hAnsi="Book Antiqua" w:cs="Consolas"/>
                <w:sz w:val="28"/>
                <w:szCs w:val="28"/>
                <w:lang w:val="es-ES_tradnl"/>
              </w:rPr>
              <w:t>DIGITADOR</w:t>
            </w:r>
          </w:p>
          <w:p w:rsidR="00402629" w:rsidRPr="00402629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  <w:lang w:val="es-ES_tradnl"/>
              </w:rPr>
            </w:pPr>
            <w:r w:rsidRPr="00402629">
              <w:rPr>
                <w:rFonts w:ascii="Book Antiqua" w:hAnsi="Book Antiqua" w:cs="Consolas"/>
                <w:sz w:val="28"/>
                <w:szCs w:val="28"/>
                <w:lang w:val="es-ES_tradnl"/>
              </w:rPr>
              <w:t xml:space="preserve">RG </w:t>
            </w:r>
            <w:r w:rsidRPr="00402629">
              <w:rPr>
                <w:rFonts w:ascii="Book Antiqua" w:hAnsi="Book Antiqua" w:cs="Consolas"/>
                <w:sz w:val="28"/>
                <w:szCs w:val="28"/>
              </w:rPr>
              <w:t>Nº</w:t>
            </w:r>
            <w:r w:rsidRPr="00402629">
              <w:rPr>
                <w:rFonts w:ascii="Book Antiqua" w:hAnsi="Book Antiqua" w:cs="Consolas"/>
                <w:sz w:val="28"/>
                <w:szCs w:val="28"/>
                <w:lang w:val="es-ES_tradnl"/>
              </w:rPr>
              <w:t xml:space="preserve"> 34.806.960-1 SSP</w:t>
            </w:r>
            <w:r w:rsidRPr="00402629">
              <w:rPr>
                <w:rFonts w:ascii="Book Antiqua" w:hAnsi="Book Antiqua" w:cs="Consolas"/>
                <w:sz w:val="28"/>
                <w:szCs w:val="28"/>
              </w:rPr>
              <w:t>/SP</w:t>
            </w:r>
          </w:p>
          <w:p w:rsidR="00402629" w:rsidRPr="00E47470" w:rsidRDefault="00402629" w:rsidP="00270232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402629">
              <w:rPr>
                <w:rFonts w:ascii="Book Antiqua" w:hAnsi="Book Antiqua" w:cs="Consolas"/>
                <w:sz w:val="28"/>
                <w:szCs w:val="28"/>
                <w:lang w:val="es-ES_tradnl"/>
              </w:rPr>
              <w:t xml:space="preserve">CPF </w:t>
            </w:r>
            <w:r w:rsidRPr="00402629">
              <w:rPr>
                <w:rFonts w:ascii="Book Antiqua" w:hAnsi="Book Antiqua" w:cs="Consolas"/>
                <w:sz w:val="28"/>
                <w:szCs w:val="28"/>
              </w:rPr>
              <w:t>Nº</w:t>
            </w:r>
            <w:r w:rsidRPr="00402629">
              <w:rPr>
                <w:rFonts w:ascii="Book Antiqua" w:hAnsi="Book Antiqua" w:cs="Consolas"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9F1C1C" w:rsidRDefault="009F1C1C" w:rsidP="00402629">
      <w:pPr>
        <w:tabs>
          <w:tab w:val="left" w:pos="5680"/>
        </w:tabs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402629" w:rsidRPr="00E47470" w:rsidRDefault="00402629" w:rsidP="00402629">
      <w:pPr>
        <w:tabs>
          <w:tab w:val="left" w:pos="5680"/>
        </w:tabs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lastRenderedPageBreak/>
        <w:t>GESTOR DO CONTRATO:</w:t>
      </w:r>
      <w:r w:rsidRPr="00E47470">
        <w:rPr>
          <w:rFonts w:ascii="Book Antiqua" w:hAnsi="Book Antiqua" w:cs="Consolas"/>
          <w:b/>
          <w:sz w:val="28"/>
          <w:szCs w:val="28"/>
        </w:rPr>
        <w:tab/>
      </w:r>
    </w:p>
    <w:p w:rsidR="00402629" w:rsidRPr="00E47470" w:rsidRDefault="00402629" w:rsidP="00402629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402629" w:rsidRPr="00E47470" w:rsidRDefault="00402629" w:rsidP="00402629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bookmarkStart w:id="0" w:name="_GoBack"/>
      <w:bookmarkEnd w:id="0"/>
    </w:p>
    <w:p w:rsidR="00402629" w:rsidRPr="00E47470" w:rsidRDefault="00402629" w:rsidP="00402629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0" w:type="auto"/>
        <w:jc w:val="center"/>
        <w:tblInd w:w="-72" w:type="dxa"/>
        <w:tblLook w:val="04A0" w:firstRow="1" w:lastRow="0" w:firstColumn="1" w:lastColumn="0" w:noHBand="0" w:noVBand="1"/>
      </w:tblPr>
      <w:tblGrid>
        <w:gridCol w:w="9566"/>
      </w:tblGrid>
      <w:tr w:rsidR="00402629" w:rsidRPr="00E47470" w:rsidTr="00270232">
        <w:trPr>
          <w:jc w:val="center"/>
        </w:trPr>
        <w:tc>
          <w:tcPr>
            <w:tcW w:w="9566" w:type="dxa"/>
            <w:shd w:val="clear" w:color="auto" w:fill="auto"/>
          </w:tcPr>
          <w:p w:rsidR="00D85A53" w:rsidRPr="00D85A53" w:rsidRDefault="00D85A53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D85A53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VAGNER DOS SANTOS</w:t>
            </w:r>
          </w:p>
          <w:p w:rsidR="00D85A53" w:rsidRDefault="00D85A53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>
              <w:rPr>
                <w:rFonts w:ascii="Book Antiqua" w:hAnsi="Book Antiqua" w:cs="Consolas"/>
                <w:sz w:val="28"/>
                <w:szCs w:val="28"/>
              </w:rPr>
              <w:t>Diretor de Di</w:t>
            </w:r>
            <w:r>
              <w:rPr>
                <w:rFonts w:ascii="Book Antiqua" w:hAnsi="Book Antiqua" w:cs="Consolas"/>
                <w:sz w:val="28"/>
                <w:szCs w:val="28"/>
              </w:rPr>
              <w:t>visão de Compras e Licitações</w:t>
            </w:r>
          </w:p>
          <w:p w:rsidR="00402629" w:rsidRPr="00E47470" w:rsidRDefault="00D85A53" w:rsidP="00402629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>
              <w:rPr>
                <w:rFonts w:ascii="Book Antiqua" w:hAnsi="Book Antiqua" w:cs="Consolas"/>
                <w:bCs/>
                <w:sz w:val="28"/>
                <w:szCs w:val="28"/>
              </w:rPr>
              <w:t>CPF nº. 383.908.808-90</w:t>
            </w:r>
          </w:p>
        </w:tc>
      </w:tr>
    </w:tbl>
    <w:p w:rsidR="000A353B" w:rsidRPr="00B94981" w:rsidRDefault="000A353B" w:rsidP="004026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sectPr w:rsidR="000A353B" w:rsidRPr="00B94981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22" w:rsidRDefault="00491B22" w:rsidP="00BD0343">
      <w:pPr>
        <w:spacing w:after="0" w:line="240" w:lineRule="auto"/>
      </w:pPr>
      <w:r>
        <w:separator/>
      </w:r>
    </w:p>
  </w:endnote>
  <w:endnote w:type="continuationSeparator" w:id="0">
    <w:p w:rsidR="00491B22" w:rsidRDefault="00491B22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D5" w:rsidRPr="00043C58" w:rsidRDefault="00DA1FD5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22" w:rsidRDefault="00491B22" w:rsidP="00BD0343">
      <w:pPr>
        <w:spacing w:after="0" w:line="240" w:lineRule="auto"/>
      </w:pPr>
      <w:r>
        <w:separator/>
      </w:r>
    </w:p>
  </w:footnote>
  <w:footnote w:type="continuationSeparator" w:id="0">
    <w:p w:rsidR="00491B22" w:rsidRDefault="00491B22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DA1FD5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DA1FD5" w:rsidRPr="000A353B" w:rsidRDefault="00DA1FD5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A353B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1312" behindDoc="0" locked="0" layoutInCell="1" allowOverlap="1" wp14:anchorId="4EF40B91" wp14:editId="036C8F06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DA1FD5" w:rsidRPr="00053EBD" w:rsidRDefault="00DA1FD5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DA1FD5" w:rsidRPr="00053EBD" w:rsidRDefault="00DA1FD5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A1FD5" w:rsidRDefault="00DA1FD5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DA1FD5" w:rsidRPr="000A353B" w:rsidRDefault="00DA1FD5" w:rsidP="00556D44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</w:t>
          </w:r>
          <w:r w:rsidR="00556D44">
            <w:rPr>
              <w:i/>
              <w:sz w:val="18"/>
              <w:szCs w:val="18"/>
            </w:rPr>
            <w:t>41</w:t>
          </w:r>
          <w:r w:rsidRPr="0040340E">
            <w:rPr>
              <w:i/>
              <w:sz w:val="18"/>
              <w:szCs w:val="18"/>
            </w:rPr>
            <w:t>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DA1FD5" w:rsidRPr="0040340E" w:rsidRDefault="00DA1FD5" w:rsidP="003C54E1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6B78862" wp14:editId="79F80212">
              <wp:simplePos x="0" y="0"/>
              <wp:positionH relativeFrom="column">
                <wp:posOffset>-163830</wp:posOffset>
              </wp:positionH>
              <wp:positionV relativeFrom="paragraph">
                <wp:posOffset>-635</wp:posOffset>
              </wp:positionV>
              <wp:extent cx="6107430" cy="0"/>
              <wp:effectExtent l="0" t="0" r="2667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D6FEA4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2.9pt;margin-top:-.05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3055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A353B"/>
    <w:rsid w:val="000B11AC"/>
    <w:rsid w:val="000B136C"/>
    <w:rsid w:val="000B2F72"/>
    <w:rsid w:val="000B73E2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82F53"/>
    <w:rsid w:val="00191486"/>
    <w:rsid w:val="00194F84"/>
    <w:rsid w:val="00196924"/>
    <w:rsid w:val="001A029B"/>
    <w:rsid w:val="001A4B17"/>
    <w:rsid w:val="001A6E2B"/>
    <w:rsid w:val="001B4356"/>
    <w:rsid w:val="001B7B89"/>
    <w:rsid w:val="001C0CE9"/>
    <w:rsid w:val="001C738B"/>
    <w:rsid w:val="001D1923"/>
    <w:rsid w:val="001D7C93"/>
    <w:rsid w:val="001E5A80"/>
    <w:rsid w:val="001F0684"/>
    <w:rsid w:val="001F7B45"/>
    <w:rsid w:val="002001AF"/>
    <w:rsid w:val="00210583"/>
    <w:rsid w:val="00216336"/>
    <w:rsid w:val="00217F03"/>
    <w:rsid w:val="00224A35"/>
    <w:rsid w:val="00243AA6"/>
    <w:rsid w:val="00254DDD"/>
    <w:rsid w:val="00262EDF"/>
    <w:rsid w:val="00264CD1"/>
    <w:rsid w:val="002664DC"/>
    <w:rsid w:val="00281737"/>
    <w:rsid w:val="002A0BCC"/>
    <w:rsid w:val="002A460E"/>
    <w:rsid w:val="002A46E6"/>
    <w:rsid w:val="002D1D58"/>
    <w:rsid w:val="002D2257"/>
    <w:rsid w:val="002D3B3E"/>
    <w:rsid w:val="002F22C0"/>
    <w:rsid w:val="002F5B4C"/>
    <w:rsid w:val="00313032"/>
    <w:rsid w:val="003174C5"/>
    <w:rsid w:val="00323A09"/>
    <w:rsid w:val="0033490F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2966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2629"/>
    <w:rsid w:val="004069DB"/>
    <w:rsid w:val="00412CFF"/>
    <w:rsid w:val="00417A7D"/>
    <w:rsid w:val="004373CC"/>
    <w:rsid w:val="00443708"/>
    <w:rsid w:val="00444E2B"/>
    <w:rsid w:val="004463E2"/>
    <w:rsid w:val="00447CA2"/>
    <w:rsid w:val="0045218C"/>
    <w:rsid w:val="00454908"/>
    <w:rsid w:val="00454A8A"/>
    <w:rsid w:val="00457AF2"/>
    <w:rsid w:val="00463C64"/>
    <w:rsid w:val="004779D7"/>
    <w:rsid w:val="0048489C"/>
    <w:rsid w:val="00484FA4"/>
    <w:rsid w:val="00491B22"/>
    <w:rsid w:val="004A0387"/>
    <w:rsid w:val="004A0E6F"/>
    <w:rsid w:val="004A7FAB"/>
    <w:rsid w:val="004B6327"/>
    <w:rsid w:val="004B6383"/>
    <w:rsid w:val="004C2B78"/>
    <w:rsid w:val="004C4828"/>
    <w:rsid w:val="004C7798"/>
    <w:rsid w:val="004D2247"/>
    <w:rsid w:val="004D2260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3A73"/>
    <w:rsid w:val="00541313"/>
    <w:rsid w:val="0054465F"/>
    <w:rsid w:val="005523D3"/>
    <w:rsid w:val="00555742"/>
    <w:rsid w:val="00556D44"/>
    <w:rsid w:val="00557DB6"/>
    <w:rsid w:val="005616B0"/>
    <w:rsid w:val="005754F1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46A43"/>
    <w:rsid w:val="0065036A"/>
    <w:rsid w:val="00651D94"/>
    <w:rsid w:val="00662C8D"/>
    <w:rsid w:val="00673359"/>
    <w:rsid w:val="0068395E"/>
    <w:rsid w:val="006866BB"/>
    <w:rsid w:val="006A10CD"/>
    <w:rsid w:val="006A6E11"/>
    <w:rsid w:val="006B33B2"/>
    <w:rsid w:val="006B7DE0"/>
    <w:rsid w:val="006C2762"/>
    <w:rsid w:val="006D16C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1CFC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5999"/>
    <w:rsid w:val="008059FF"/>
    <w:rsid w:val="008222D7"/>
    <w:rsid w:val="008361D4"/>
    <w:rsid w:val="0085393B"/>
    <w:rsid w:val="008550B8"/>
    <w:rsid w:val="008573DE"/>
    <w:rsid w:val="008707A1"/>
    <w:rsid w:val="00876015"/>
    <w:rsid w:val="0088622B"/>
    <w:rsid w:val="008905A5"/>
    <w:rsid w:val="008A406C"/>
    <w:rsid w:val="008A47C4"/>
    <w:rsid w:val="008C3956"/>
    <w:rsid w:val="008C438E"/>
    <w:rsid w:val="008C5474"/>
    <w:rsid w:val="008D11B1"/>
    <w:rsid w:val="008E2394"/>
    <w:rsid w:val="008E76D0"/>
    <w:rsid w:val="008F667F"/>
    <w:rsid w:val="009021F5"/>
    <w:rsid w:val="00903D77"/>
    <w:rsid w:val="009062C4"/>
    <w:rsid w:val="00911C15"/>
    <w:rsid w:val="0091237E"/>
    <w:rsid w:val="00921F58"/>
    <w:rsid w:val="009264BB"/>
    <w:rsid w:val="009271AB"/>
    <w:rsid w:val="00944A3D"/>
    <w:rsid w:val="00951281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9F1C1C"/>
    <w:rsid w:val="00A01611"/>
    <w:rsid w:val="00A03C39"/>
    <w:rsid w:val="00A118DC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23AD1"/>
    <w:rsid w:val="00B3286A"/>
    <w:rsid w:val="00B36FBD"/>
    <w:rsid w:val="00B43CE0"/>
    <w:rsid w:val="00B4520E"/>
    <w:rsid w:val="00B452D0"/>
    <w:rsid w:val="00B46E04"/>
    <w:rsid w:val="00B47150"/>
    <w:rsid w:val="00B507EB"/>
    <w:rsid w:val="00B64628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A415A"/>
    <w:rsid w:val="00CB04E5"/>
    <w:rsid w:val="00CD5C2B"/>
    <w:rsid w:val="00CD770D"/>
    <w:rsid w:val="00CF43B6"/>
    <w:rsid w:val="00CF4D5D"/>
    <w:rsid w:val="00CF5D75"/>
    <w:rsid w:val="00CF7A9C"/>
    <w:rsid w:val="00D00B42"/>
    <w:rsid w:val="00D04743"/>
    <w:rsid w:val="00D11B32"/>
    <w:rsid w:val="00D123D1"/>
    <w:rsid w:val="00D14B23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85A53"/>
    <w:rsid w:val="00DA1A18"/>
    <w:rsid w:val="00DA1FD5"/>
    <w:rsid w:val="00DA2414"/>
    <w:rsid w:val="00DA3F6E"/>
    <w:rsid w:val="00DA403B"/>
    <w:rsid w:val="00DB1BFC"/>
    <w:rsid w:val="00DB5C16"/>
    <w:rsid w:val="00DC7375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B5B8D"/>
    <w:rsid w:val="00ED4D6C"/>
    <w:rsid w:val="00ED5B42"/>
    <w:rsid w:val="00EF5E3E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D45E9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0C1D-E250-4D26-96B4-A346E606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Marcus Vinicius</cp:lastModifiedBy>
  <cp:revision>7</cp:revision>
  <cp:lastPrinted>2019-10-25T12:27:00Z</cp:lastPrinted>
  <dcterms:created xsi:type="dcterms:W3CDTF">2019-12-16T16:34:00Z</dcterms:created>
  <dcterms:modified xsi:type="dcterms:W3CDTF">2019-12-18T18:16:00Z</dcterms:modified>
</cp:coreProperties>
</file>