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5658" w14:textId="77777777" w:rsidR="00A54DE1" w:rsidRPr="00345946" w:rsidRDefault="00A54DE1" w:rsidP="00345946">
      <w:pPr>
        <w:pStyle w:val="Corpodetexto"/>
        <w:jc w:val="center"/>
        <w:rPr>
          <w:rFonts w:ascii="Cambria" w:hAnsi="Cambria" w:cs="Consolas"/>
          <w:b/>
          <w:sz w:val="36"/>
          <w:szCs w:val="36"/>
        </w:rPr>
      </w:pPr>
      <w:r w:rsidRPr="00345946">
        <w:rPr>
          <w:rFonts w:ascii="Cambria" w:hAnsi="Cambria" w:cs="Consolas"/>
          <w:b/>
          <w:sz w:val="36"/>
          <w:szCs w:val="36"/>
        </w:rPr>
        <w:t>ATA DE SESSÃO PÚBLICA DE ABERTURA</w:t>
      </w:r>
    </w:p>
    <w:p w14:paraId="7DEBBE26" w14:textId="0BFD3DEC" w:rsidR="006B2251" w:rsidRPr="00345946" w:rsidRDefault="00A54DE1" w:rsidP="00345946">
      <w:pPr>
        <w:pStyle w:val="SemEspaamento"/>
        <w:jc w:val="center"/>
        <w:rPr>
          <w:rFonts w:ascii="Cambria" w:hAnsi="Cambria" w:cs="Consolas"/>
          <w:b/>
          <w:sz w:val="36"/>
          <w:szCs w:val="36"/>
        </w:rPr>
      </w:pPr>
      <w:r w:rsidRPr="00345946">
        <w:rPr>
          <w:rFonts w:ascii="Cambria" w:hAnsi="Cambria" w:cs="Consolas"/>
          <w:b/>
          <w:sz w:val="36"/>
          <w:szCs w:val="36"/>
        </w:rPr>
        <w:t>DOS ENVELOPES Nº 2 – PROPOSTA COMERCIAL</w:t>
      </w:r>
    </w:p>
    <w:p w14:paraId="57EAB2FC" w14:textId="77777777" w:rsidR="006B2251" w:rsidRPr="00345946" w:rsidRDefault="006B2251" w:rsidP="00345946">
      <w:pPr>
        <w:pStyle w:val="SemEspaamento"/>
        <w:jc w:val="both"/>
        <w:rPr>
          <w:rFonts w:ascii="Cambria" w:hAnsi="Cambria" w:cs="Consolas"/>
          <w:sz w:val="28"/>
          <w:szCs w:val="28"/>
        </w:rPr>
      </w:pPr>
    </w:p>
    <w:p w14:paraId="61E15F10" w14:textId="7F6A5B43" w:rsidR="006B2251" w:rsidRPr="00345946" w:rsidRDefault="006B2251" w:rsidP="00345946">
      <w:pPr>
        <w:pStyle w:val="SemEspaamento"/>
        <w:jc w:val="both"/>
        <w:rPr>
          <w:rFonts w:ascii="Cambria" w:hAnsi="Cambria" w:cs="Consolas"/>
          <w:b/>
          <w:sz w:val="28"/>
          <w:szCs w:val="28"/>
        </w:rPr>
      </w:pPr>
      <w:r w:rsidRPr="00345946">
        <w:rPr>
          <w:rFonts w:ascii="Cambria" w:hAnsi="Cambria" w:cs="Consolas"/>
          <w:b/>
          <w:sz w:val="28"/>
          <w:szCs w:val="28"/>
        </w:rPr>
        <w:t xml:space="preserve">DATA: </w:t>
      </w:r>
      <w:r w:rsidR="008D53FC" w:rsidRPr="00345946">
        <w:rPr>
          <w:rFonts w:ascii="Cambria" w:hAnsi="Cambria" w:cs="Consolas"/>
          <w:b/>
          <w:sz w:val="28"/>
          <w:szCs w:val="28"/>
        </w:rPr>
        <w:t>28</w:t>
      </w:r>
      <w:r w:rsidR="008A1B85" w:rsidRPr="00345946">
        <w:rPr>
          <w:rFonts w:ascii="Cambria" w:hAnsi="Cambria" w:cs="Consolas"/>
          <w:b/>
          <w:sz w:val="28"/>
          <w:szCs w:val="28"/>
        </w:rPr>
        <w:t>/04</w:t>
      </w:r>
      <w:r w:rsidR="00760AC1" w:rsidRPr="00345946">
        <w:rPr>
          <w:rFonts w:ascii="Cambria" w:hAnsi="Cambria" w:cs="Consolas"/>
          <w:b/>
          <w:sz w:val="28"/>
          <w:szCs w:val="28"/>
        </w:rPr>
        <w:t>/2021</w:t>
      </w:r>
      <w:r w:rsidRPr="00345946">
        <w:rPr>
          <w:rFonts w:ascii="Cambria" w:hAnsi="Cambria" w:cs="Consolas"/>
          <w:sz w:val="28"/>
          <w:szCs w:val="28"/>
        </w:rPr>
        <w:tab/>
      </w:r>
      <w:r w:rsidRPr="00345946">
        <w:rPr>
          <w:rFonts w:ascii="Cambria" w:hAnsi="Cambria" w:cs="Consolas"/>
          <w:b/>
          <w:sz w:val="28"/>
          <w:szCs w:val="28"/>
        </w:rPr>
        <w:tab/>
      </w:r>
      <w:r w:rsidRPr="00345946">
        <w:rPr>
          <w:rFonts w:ascii="Cambria" w:hAnsi="Cambria" w:cs="Consolas"/>
          <w:b/>
          <w:sz w:val="28"/>
          <w:szCs w:val="28"/>
        </w:rPr>
        <w:tab/>
        <w:t xml:space="preserve">HORÁRIO: </w:t>
      </w:r>
      <w:r w:rsidR="00760AC1" w:rsidRPr="00345946">
        <w:rPr>
          <w:rFonts w:ascii="Cambria" w:hAnsi="Cambria" w:cs="Consolas"/>
          <w:b/>
          <w:sz w:val="28"/>
          <w:szCs w:val="28"/>
        </w:rPr>
        <w:t>08</w:t>
      </w:r>
      <w:r w:rsidR="00563676" w:rsidRPr="00345946">
        <w:rPr>
          <w:rFonts w:ascii="Cambria" w:hAnsi="Cambria" w:cs="Consolas"/>
          <w:b/>
          <w:sz w:val="28"/>
          <w:szCs w:val="28"/>
        </w:rPr>
        <w:t>H</w:t>
      </w:r>
      <w:r w:rsidR="00137001" w:rsidRPr="00345946">
        <w:rPr>
          <w:rFonts w:ascii="Cambria" w:hAnsi="Cambria" w:cs="Consolas"/>
          <w:b/>
          <w:sz w:val="28"/>
          <w:szCs w:val="28"/>
        </w:rPr>
        <w:t>3</w:t>
      </w:r>
      <w:r w:rsidR="00563676" w:rsidRPr="00345946">
        <w:rPr>
          <w:rFonts w:ascii="Cambria" w:hAnsi="Cambria" w:cs="Consolas"/>
          <w:b/>
          <w:sz w:val="28"/>
          <w:szCs w:val="28"/>
        </w:rPr>
        <w:t>0</w:t>
      </w:r>
    </w:p>
    <w:p w14:paraId="1B1415DA" w14:textId="77777777" w:rsidR="00345946" w:rsidRPr="00345946" w:rsidRDefault="00345946" w:rsidP="00345946">
      <w:pPr>
        <w:pStyle w:val="Corpodetexto2"/>
        <w:spacing w:after="0" w:line="240" w:lineRule="auto"/>
        <w:rPr>
          <w:rFonts w:ascii="Cambria" w:hAnsi="Cambria" w:cs="Consolas"/>
          <w:b/>
          <w:sz w:val="28"/>
          <w:szCs w:val="28"/>
        </w:rPr>
      </w:pPr>
      <w:r w:rsidRPr="00345946">
        <w:rPr>
          <w:rFonts w:ascii="Cambria" w:hAnsi="Cambria" w:cs="Consolas"/>
          <w:b/>
          <w:sz w:val="28"/>
          <w:szCs w:val="28"/>
        </w:rPr>
        <w:t>LICITAÇÃO/MODALIDADE Nº: CONVITE Nº 001/2021</w:t>
      </w:r>
    </w:p>
    <w:p w14:paraId="76D8B4F2" w14:textId="0D320644" w:rsidR="008D53FC" w:rsidRPr="00345946" w:rsidRDefault="008D53FC" w:rsidP="00345946">
      <w:pPr>
        <w:widowControl w:val="0"/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  <w:r w:rsidRPr="00345946">
        <w:rPr>
          <w:rFonts w:ascii="Cambria" w:hAnsi="Cambria" w:cs="Consolas"/>
          <w:b/>
          <w:bCs/>
          <w:sz w:val="28"/>
          <w:szCs w:val="28"/>
        </w:rPr>
        <w:t xml:space="preserve">OBJETO: </w:t>
      </w:r>
      <w:bookmarkStart w:id="0" w:name="OLE_LINK2"/>
      <w:bookmarkStart w:id="1" w:name="OLE_LINK1"/>
      <w:r w:rsidRPr="00345946">
        <w:rPr>
          <w:rFonts w:ascii="Cambria" w:hAnsi="Cambria" w:cs="Consolas"/>
          <w:sz w:val="28"/>
          <w:szCs w:val="28"/>
        </w:rPr>
        <w:t xml:space="preserve">A presente licitação tem por objeto, a </w:t>
      </w:r>
      <w:r w:rsidRPr="00345946">
        <w:rPr>
          <w:rFonts w:ascii="Cambria" w:hAnsi="Cambria" w:cs="Consolas"/>
          <w:bCs/>
          <w:sz w:val="28"/>
          <w:szCs w:val="28"/>
        </w:rPr>
        <w:t>Contratação de Empresa Especializada,</w:t>
      </w:r>
      <w:r w:rsidRPr="00345946">
        <w:rPr>
          <w:rFonts w:ascii="Cambria" w:hAnsi="Cambria" w:cs="Consolas"/>
          <w:b/>
          <w:bCs/>
          <w:sz w:val="28"/>
          <w:szCs w:val="28"/>
        </w:rPr>
        <w:t xml:space="preserve"> </w:t>
      </w:r>
      <w:r w:rsidRPr="00345946">
        <w:rPr>
          <w:rFonts w:ascii="Cambria" w:hAnsi="Cambria" w:cs="Consolas"/>
          <w:sz w:val="28"/>
          <w:szCs w:val="28"/>
        </w:rPr>
        <w:t>sob o regime de empreitada por preço global, para a Prestação de Serviços de Construção de uma Residência na área das antenas no Município de Pirajuí, na PRI – 250 – Estrada da Água Quente – Zona Rural</w:t>
      </w:r>
      <w:r w:rsidRPr="00345946">
        <w:rPr>
          <w:rFonts w:ascii="Cambria" w:hAnsi="Cambria" w:cs="Consolas"/>
          <w:bCs/>
          <w:sz w:val="28"/>
          <w:szCs w:val="28"/>
        </w:rPr>
        <w:t>,</w:t>
      </w:r>
      <w:r w:rsidRPr="00345946">
        <w:rPr>
          <w:rFonts w:ascii="Cambria" w:hAnsi="Cambria" w:cs="Consolas"/>
          <w:sz w:val="28"/>
          <w:szCs w:val="28"/>
        </w:rPr>
        <w:t xml:space="preserve"> </w:t>
      </w:r>
      <w:r w:rsidRPr="00345946">
        <w:rPr>
          <w:rFonts w:ascii="Cambria" w:eastAsia="Times New Roman" w:hAnsi="Cambria" w:cs="Consolas"/>
          <w:sz w:val="28"/>
          <w:szCs w:val="28"/>
          <w:lang w:eastAsia="pt-BR"/>
        </w:rPr>
        <w:t>conforme as especificações técnicas contidas no projeto básico e/ou executivo, com todas as suas partes, desenhos, especificações e outros complementos</w:t>
      </w:r>
      <w:bookmarkEnd w:id="0"/>
      <w:bookmarkEnd w:id="1"/>
      <w:r w:rsidRPr="00345946">
        <w:rPr>
          <w:rFonts w:ascii="Cambria" w:hAnsi="Cambria" w:cs="Consolas"/>
          <w:sz w:val="28"/>
          <w:szCs w:val="28"/>
        </w:rPr>
        <w:t>.</w:t>
      </w:r>
    </w:p>
    <w:p w14:paraId="4C24F89C" w14:textId="77777777" w:rsidR="00137001" w:rsidRPr="00345946" w:rsidRDefault="00137001" w:rsidP="00345946">
      <w:pPr>
        <w:widowControl w:val="0"/>
        <w:spacing w:after="0" w:line="240" w:lineRule="auto"/>
        <w:jc w:val="both"/>
        <w:rPr>
          <w:rFonts w:ascii="Cambria" w:eastAsia="Times New Roman" w:hAnsi="Cambria" w:cs="Consolas"/>
          <w:sz w:val="28"/>
          <w:szCs w:val="28"/>
          <w:lang w:eastAsia="pt-BR"/>
        </w:rPr>
      </w:pPr>
    </w:p>
    <w:p w14:paraId="0DF5802A" w14:textId="20CCE2B3" w:rsidR="008A1B85" w:rsidRDefault="008A1B85" w:rsidP="00345946">
      <w:pPr>
        <w:spacing w:after="0" w:line="240" w:lineRule="auto"/>
        <w:jc w:val="both"/>
        <w:rPr>
          <w:rFonts w:ascii="Cambria" w:eastAsia="Times New Roman" w:hAnsi="Cambria" w:cs="Consolas"/>
          <w:sz w:val="28"/>
          <w:szCs w:val="28"/>
        </w:rPr>
      </w:pPr>
      <w:r w:rsidRPr="00345946">
        <w:rPr>
          <w:rFonts w:ascii="Cambria" w:eastAsia="Times New Roman" w:hAnsi="Cambria" w:cs="Consolas"/>
          <w:sz w:val="28"/>
          <w:szCs w:val="28"/>
        </w:rPr>
        <w:t xml:space="preserve">No dia e hora supramencionados, na </w:t>
      </w:r>
      <w:r w:rsidR="00345946" w:rsidRPr="00345946">
        <w:rPr>
          <w:rFonts w:ascii="Cambria" w:hAnsi="Cambria" w:cs="Consolas"/>
          <w:b/>
          <w:bCs/>
          <w:sz w:val="28"/>
          <w:szCs w:val="28"/>
        </w:rPr>
        <w:t>Sala da Comissão Permanente de Licitações</w:t>
      </w:r>
      <w:r w:rsidR="00345946" w:rsidRPr="00345946">
        <w:rPr>
          <w:rFonts w:ascii="Cambria" w:hAnsi="Cambria" w:cs="Consolas"/>
          <w:bCs/>
          <w:sz w:val="28"/>
          <w:szCs w:val="28"/>
        </w:rPr>
        <w:t xml:space="preserve">, </w:t>
      </w:r>
      <w:r w:rsidR="00345946" w:rsidRPr="00345946">
        <w:rPr>
          <w:rFonts w:ascii="Cambria" w:hAnsi="Cambria" w:cs="Consolas"/>
          <w:sz w:val="28"/>
          <w:szCs w:val="28"/>
        </w:rPr>
        <w:t>localizada na Praça Doutor Pedro da Rocha Braga n</w:t>
      </w:r>
      <w:r w:rsidR="00345946" w:rsidRPr="00345946">
        <w:rPr>
          <w:rFonts w:ascii="Cambria" w:hAnsi="Cambria" w:cs="Consolas"/>
          <w:bCs/>
          <w:sz w:val="28"/>
          <w:szCs w:val="28"/>
        </w:rPr>
        <w:t xml:space="preserve">° </w:t>
      </w:r>
      <w:r w:rsidR="00345946" w:rsidRPr="00345946">
        <w:rPr>
          <w:rFonts w:ascii="Cambria" w:hAnsi="Cambria" w:cs="Consolas"/>
          <w:sz w:val="28"/>
          <w:szCs w:val="28"/>
        </w:rPr>
        <w:t>116 – Bairro Centro – Pirajuí – SP</w:t>
      </w:r>
      <w:r w:rsidRPr="00345946">
        <w:rPr>
          <w:rFonts w:ascii="Cambria" w:eastAsia="Times New Roman" w:hAnsi="Cambria" w:cs="Consolas"/>
          <w:sz w:val="28"/>
          <w:szCs w:val="28"/>
        </w:rPr>
        <w:t xml:space="preserve">, realizou-se sessão pública para a abertura dos envelopes contendo as propostas dos participantes habilitados na licitação epigrafada, com a presença de todos os integrantes da Comissão Permanente de Licitações no final assinados, consoante ato de designação nº </w:t>
      </w:r>
      <w:r w:rsidRPr="00345946">
        <w:rPr>
          <w:rFonts w:ascii="Cambria" w:hAnsi="Cambria" w:cs="Consolas"/>
          <w:sz w:val="28"/>
          <w:szCs w:val="28"/>
        </w:rPr>
        <w:t>8223/2021</w:t>
      </w:r>
      <w:r w:rsidRPr="00345946">
        <w:rPr>
          <w:rFonts w:ascii="Cambria" w:eastAsia="Times New Roman" w:hAnsi="Cambria" w:cs="Consolas"/>
          <w:sz w:val="28"/>
          <w:szCs w:val="28"/>
        </w:rPr>
        <w:t xml:space="preserve">. Aberta a sessão pelo Senhor Presidente da Comissão Permanente de Licitações constatou-se a ausência dos licitantes habilitados. Após a apresentação pela Comissão Permanente de Licitações dos </w:t>
      </w:r>
      <w:r w:rsidRPr="00345946">
        <w:rPr>
          <w:rFonts w:ascii="Cambria" w:eastAsia="Times New Roman" w:hAnsi="Cambria" w:cs="Consolas"/>
          <w:b/>
          <w:sz w:val="28"/>
          <w:szCs w:val="28"/>
        </w:rPr>
        <w:t>ENVELOPES – PROPOSTAS</w:t>
      </w:r>
      <w:r w:rsidRPr="00345946">
        <w:rPr>
          <w:rFonts w:ascii="Cambria" w:eastAsia="Times New Roman" w:hAnsi="Cambria" w:cs="Consolas"/>
          <w:sz w:val="28"/>
          <w:szCs w:val="28"/>
        </w:rPr>
        <w:t xml:space="preserve"> e constatado por todos os presentes que os mesmos se encontravam intactos, foi procedida à abertura dos envelopes, sendo os escritos neles contidos verificados e rubricados por todos os presentes. A seguir, os integrantes da Comissão Permanente de Licitações passaram a examinar as propostas apresentadas. Examinadas as propostas dos licitantes: </w:t>
      </w:r>
      <w:r w:rsidR="008D53FC" w:rsidRPr="00345946">
        <w:rPr>
          <w:rFonts w:ascii="Cambria" w:hAnsi="Cambria" w:cs="Consolas"/>
          <w:b/>
          <w:sz w:val="28"/>
          <w:szCs w:val="28"/>
        </w:rPr>
        <w:t xml:space="preserve">CONSRAP CONSTRUTORA E COMERCIO LTDA., </w:t>
      </w:r>
      <w:r w:rsidR="008D53FC" w:rsidRPr="00345946">
        <w:rPr>
          <w:rFonts w:ascii="Cambria" w:hAnsi="Cambria" w:cs="Arial"/>
          <w:b/>
          <w:bCs/>
          <w:color w:val="000000"/>
          <w:sz w:val="28"/>
          <w:szCs w:val="28"/>
        </w:rPr>
        <w:t xml:space="preserve">E. E. GOUVEA ENGENHARIA EIRELI, </w:t>
      </w:r>
      <w:r w:rsidR="008D53FC" w:rsidRPr="00345946">
        <w:rPr>
          <w:rFonts w:ascii="Cambria" w:hAnsi="Cambria" w:cs="Consolas"/>
          <w:b/>
          <w:sz w:val="28"/>
          <w:szCs w:val="28"/>
        </w:rPr>
        <w:t>CONSFAB ENGENHARIA E TERRAPLENAGEM – EIRELI</w:t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  <w:t xml:space="preserve">, </w:t>
      </w:r>
      <w:r w:rsidR="008D53FC" w:rsidRPr="00345946">
        <w:rPr>
          <w:rFonts w:ascii="Cambria" w:hAnsi="Cambria" w:cs="Arial"/>
          <w:b/>
          <w:bCs/>
          <w:color w:val="000000"/>
          <w:sz w:val="28"/>
          <w:szCs w:val="28"/>
        </w:rPr>
        <w:t>REGIANE VELOZO SANCHES DOS SANTOS</w:t>
      </w:r>
      <w:r w:rsidRPr="00345946">
        <w:rPr>
          <w:rFonts w:ascii="Cambria" w:hAnsi="Cambria" w:cs="Arial"/>
          <w:bCs/>
          <w:sz w:val="28"/>
          <w:szCs w:val="28"/>
        </w:rPr>
        <w:t xml:space="preserve">, </w:t>
      </w:r>
      <w:r w:rsidRPr="00345946">
        <w:rPr>
          <w:rFonts w:ascii="Cambria" w:eastAsia="Times New Roman" w:hAnsi="Cambria" w:cs="Consolas"/>
          <w:sz w:val="28"/>
          <w:szCs w:val="28"/>
        </w:rPr>
        <w:t xml:space="preserve">pela Comissão Permanente de Licitações, esta, por unanimidade de seus componentes, culminou por </w:t>
      </w:r>
      <w:r w:rsidRPr="00345946">
        <w:rPr>
          <w:rFonts w:ascii="Cambria" w:eastAsia="Times New Roman" w:hAnsi="Cambria" w:cs="Consolas"/>
          <w:b/>
          <w:sz w:val="28"/>
          <w:szCs w:val="28"/>
        </w:rPr>
        <w:t>JULGÁ-LAS REGULARES</w:t>
      </w:r>
      <w:r w:rsidRPr="00345946">
        <w:rPr>
          <w:rFonts w:ascii="Cambria" w:eastAsia="Times New Roman" w:hAnsi="Cambria" w:cs="Consolas"/>
          <w:sz w:val="28"/>
          <w:szCs w:val="28"/>
        </w:rPr>
        <w:t>. A seguir, a Comissão Permanente de Licitações efetuou as comparações dos preços das propostas julgadas regulares, sendo que a adoção do critério de julgamento das propostas fixado no Edital, chegou-se ao seguinte resultado classificatório</w:t>
      </w:r>
      <w:r w:rsidRPr="00345946">
        <w:rPr>
          <w:rFonts w:ascii="Cambria" w:eastAsia="Times New Roman" w:hAnsi="Cambria" w:cs="Consolas"/>
          <w:b/>
          <w:sz w:val="28"/>
          <w:szCs w:val="28"/>
        </w:rPr>
        <w:t>:</w:t>
      </w:r>
      <w:r w:rsidR="00A54DE1" w:rsidRPr="00345946">
        <w:rPr>
          <w:rFonts w:ascii="Cambria" w:eastAsia="Times New Roman" w:hAnsi="Cambria" w:cs="Consolas"/>
          <w:b/>
          <w:sz w:val="28"/>
          <w:szCs w:val="28"/>
        </w:rPr>
        <w:t xml:space="preserve"> </w:t>
      </w:r>
      <w:r w:rsidRPr="00345946">
        <w:rPr>
          <w:rFonts w:ascii="Cambria" w:eastAsia="Times New Roman" w:hAnsi="Cambria" w:cs="Consolas"/>
          <w:b/>
          <w:sz w:val="28"/>
          <w:szCs w:val="28"/>
        </w:rPr>
        <w:t>1º LUGAR</w:t>
      </w:r>
      <w:r w:rsidR="008D53FC" w:rsidRPr="00345946">
        <w:rPr>
          <w:rFonts w:ascii="Cambria" w:hAnsi="Cambria" w:cs="Arial"/>
          <w:b/>
          <w:bCs/>
          <w:color w:val="000000"/>
          <w:sz w:val="28"/>
          <w:szCs w:val="28"/>
        </w:rPr>
        <w:t xml:space="preserve"> E. E. GOUVEA ENGENHARIA EIRELI</w:t>
      </w:r>
      <w:r w:rsidRPr="00345946">
        <w:rPr>
          <w:rFonts w:ascii="Cambria" w:eastAsia="Times New Roman" w:hAnsi="Cambria" w:cs="Consolas"/>
          <w:sz w:val="28"/>
          <w:szCs w:val="28"/>
        </w:rPr>
        <w:t xml:space="preserve">, com o valor total de </w:t>
      </w:r>
      <w:r w:rsidRPr="00345946">
        <w:rPr>
          <w:rFonts w:ascii="Cambria" w:eastAsia="Times New Roman" w:hAnsi="Cambria" w:cs="Consolas"/>
          <w:b/>
          <w:sz w:val="28"/>
          <w:szCs w:val="28"/>
        </w:rPr>
        <w:t xml:space="preserve">R$ </w:t>
      </w:r>
      <w:r w:rsidR="008D53FC" w:rsidRPr="00345946">
        <w:rPr>
          <w:rFonts w:ascii="Cambria" w:eastAsia="Times New Roman" w:hAnsi="Cambria" w:cs="Consolas"/>
          <w:b/>
          <w:sz w:val="28"/>
          <w:szCs w:val="28"/>
        </w:rPr>
        <w:t>112.763,30</w:t>
      </w:r>
      <w:r w:rsidRPr="00345946">
        <w:rPr>
          <w:rFonts w:ascii="Cambria" w:eastAsia="Times New Roman" w:hAnsi="Cambria" w:cs="Consolas"/>
          <w:sz w:val="28"/>
          <w:szCs w:val="28"/>
        </w:rPr>
        <w:t xml:space="preserve">; </w:t>
      </w:r>
      <w:r w:rsidRPr="00345946">
        <w:rPr>
          <w:rFonts w:ascii="Cambria" w:eastAsia="Times New Roman" w:hAnsi="Cambria" w:cs="Consolas"/>
          <w:b/>
          <w:sz w:val="28"/>
          <w:szCs w:val="28"/>
        </w:rPr>
        <w:t>2º LUGAR</w:t>
      </w:r>
      <w:r w:rsidRPr="00345946">
        <w:rPr>
          <w:rFonts w:ascii="Cambria" w:eastAsia="Times New Roman" w:hAnsi="Cambria" w:cs="Consolas"/>
          <w:sz w:val="28"/>
          <w:szCs w:val="28"/>
        </w:rPr>
        <w:t xml:space="preserve">: </w:t>
      </w:r>
      <w:r w:rsidR="008D53FC" w:rsidRPr="00345946">
        <w:rPr>
          <w:rFonts w:ascii="Cambria" w:hAnsi="Cambria" w:cs="Consolas"/>
          <w:b/>
          <w:sz w:val="28"/>
          <w:szCs w:val="28"/>
        </w:rPr>
        <w:t>CONSRAP CONSTRUTORA E COMERCIO LTDA.</w:t>
      </w:r>
      <w:r w:rsidRPr="00345946">
        <w:rPr>
          <w:rFonts w:ascii="Cambria" w:eastAsia="Times New Roman" w:hAnsi="Cambria" w:cs="Consolas"/>
          <w:sz w:val="28"/>
          <w:szCs w:val="28"/>
        </w:rPr>
        <w:t xml:space="preserve">, com o valor total de </w:t>
      </w:r>
      <w:r w:rsidRPr="00345946">
        <w:rPr>
          <w:rFonts w:ascii="Cambria" w:eastAsia="Times New Roman" w:hAnsi="Cambria" w:cs="Consolas"/>
          <w:b/>
          <w:sz w:val="28"/>
          <w:szCs w:val="28"/>
        </w:rPr>
        <w:t xml:space="preserve">R$ </w:t>
      </w:r>
      <w:r w:rsidR="008D53FC" w:rsidRPr="00345946">
        <w:rPr>
          <w:rFonts w:ascii="Cambria" w:eastAsia="Times New Roman" w:hAnsi="Cambria" w:cs="Consolas"/>
          <w:b/>
          <w:sz w:val="28"/>
          <w:szCs w:val="28"/>
        </w:rPr>
        <w:t>113.588,29</w:t>
      </w:r>
      <w:r w:rsidR="0013565F" w:rsidRPr="00345946">
        <w:rPr>
          <w:rFonts w:ascii="Cambria" w:eastAsia="Times New Roman" w:hAnsi="Cambria" w:cs="Consolas"/>
          <w:b/>
          <w:sz w:val="28"/>
          <w:szCs w:val="28"/>
        </w:rPr>
        <w:t>; 3º LUGAR</w:t>
      </w:r>
      <w:r w:rsidR="0013565F" w:rsidRPr="00345946">
        <w:rPr>
          <w:rFonts w:ascii="Cambria" w:eastAsia="Times New Roman" w:hAnsi="Cambria" w:cs="Consolas"/>
          <w:sz w:val="28"/>
          <w:szCs w:val="28"/>
        </w:rPr>
        <w:t xml:space="preserve">: </w:t>
      </w:r>
      <w:r w:rsidR="008D53FC" w:rsidRPr="00345946">
        <w:rPr>
          <w:rFonts w:ascii="Cambria" w:hAnsi="Cambria" w:cs="Arial"/>
          <w:b/>
          <w:bCs/>
          <w:color w:val="000000"/>
          <w:sz w:val="28"/>
          <w:szCs w:val="28"/>
        </w:rPr>
        <w:t>REGIANE VELOZO SANCHES DOS SANTOS</w:t>
      </w:r>
      <w:r w:rsidR="0013565F" w:rsidRPr="00345946">
        <w:rPr>
          <w:rFonts w:ascii="Cambria" w:eastAsia="Times New Roman" w:hAnsi="Cambria" w:cs="Consolas"/>
          <w:sz w:val="28"/>
          <w:szCs w:val="28"/>
        </w:rPr>
        <w:t xml:space="preserve">, com o valor total de </w:t>
      </w:r>
      <w:r w:rsidR="0013565F" w:rsidRPr="00345946">
        <w:rPr>
          <w:rFonts w:ascii="Cambria" w:eastAsia="Times New Roman" w:hAnsi="Cambria" w:cs="Consolas"/>
          <w:b/>
          <w:sz w:val="28"/>
          <w:szCs w:val="28"/>
        </w:rPr>
        <w:t xml:space="preserve">R$ </w:t>
      </w:r>
      <w:r w:rsidR="008D53FC" w:rsidRPr="00345946">
        <w:rPr>
          <w:rFonts w:ascii="Cambria" w:eastAsia="Times New Roman" w:hAnsi="Cambria" w:cs="Consolas"/>
          <w:b/>
          <w:sz w:val="28"/>
          <w:szCs w:val="28"/>
        </w:rPr>
        <w:t>114.350,19;</w:t>
      </w:r>
      <w:r w:rsidR="008D53FC" w:rsidRPr="00345946">
        <w:rPr>
          <w:rFonts w:ascii="Cambria" w:eastAsia="Times New Roman" w:hAnsi="Cambria" w:cs="Consolas"/>
          <w:sz w:val="28"/>
          <w:szCs w:val="28"/>
        </w:rPr>
        <w:t xml:space="preserve"> </w:t>
      </w:r>
      <w:r w:rsidR="008D53FC" w:rsidRPr="00345946">
        <w:rPr>
          <w:rFonts w:ascii="Cambria" w:eastAsia="Times New Roman" w:hAnsi="Cambria" w:cs="Consolas"/>
          <w:b/>
          <w:sz w:val="28"/>
          <w:szCs w:val="28"/>
        </w:rPr>
        <w:t>4º LUGAR</w:t>
      </w:r>
      <w:r w:rsidR="008D53FC" w:rsidRPr="00345946">
        <w:rPr>
          <w:rFonts w:ascii="Cambria" w:eastAsia="Times New Roman" w:hAnsi="Cambria" w:cs="Consolas"/>
          <w:sz w:val="28"/>
          <w:szCs w:val="28"/>
        </w:rPr>
        <w:t xml:space="preserve">: </w:t>
      </w:r>
      <w:r w:rsidR="008D53FC" w:rsidRPr="00345946">
        <w:rPr>
          <w:rFonts w:ascii="Cambria" w:hAnsi="Cambria" w:cs="Consolas"/>
          <w:b/>
          <w:sz w:val="28"/>
          <w:szCs w:val="28"/>
        </w:rPr>
        <w:t>CONSFAB ENGENHARIA E TERRAPLENAGEM – EIRELI</w:t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hAnsi="Cambria" w:cs="Consolas"/>
          <w:b/>
          <w:sz w:val="28"/>
          <w:szCs w:val="28"/>
        </w:rPr>
        <w:softHyphen/>
      </w:r>
      <w:r w:rsidR="008D53FC" w:rsidRPr="00345946">
        <w:rPr>
          <w:rFonts w:ascii="Cambria" w:eastAsia="Times New Roman" w:hAnsi="Cambria" w:cs="Consolas"/>
          <w:sz w:val="28"/>
          <w:szCs w:val="28"/>
        </w:rPr>
        <w:t xml:space="preserve">, com o valor total de </w:t>
      </w:r>
      <w:r w:rsidR="008D53FC" w:rsidRPr="00345946">
        <w:rPr>
          <w:rFonts w:ascii="Cambria" w:eastAsia="Times New Roman" w:hAnsi="Cambria" w:cs="Consolas"/>
          <w:b/>
          <w:sz w:val="28"/>
          <w:szCs w:val="28"/>
        </w:rPr>
        <w:t xml:space="preserve">R$ 114.649,89. </w:t>
      </w:r>
      <w:r w:rsidRPr="00345946">
        <w:rPr>
          <w:rFonts w:ascii="Cambria" w:hAnsi="Cambria" w:cs="Arial"/>
          <w:sz w:val="28"/>
          <w:szCs w:val="28"/>
        </w:rPr>
        <w:t xml:space="preserve">O critério utilizado para fins de classificação foi o de menor preço global. </w:t>
      </w:r>
      <w:r w:rsidRPr="00345946">
        <w:rPr>
          <w:rFonts w:ascii="Cambria" w:hAnsi="Cambria" w:cs="Arial"/>
          <w:w w:val="90"/>
          <w:sz w:val="28"/>
          <w:szCs w:val="28"/>
        </w:rPr>
        <w:t>F</w:t>
      </w:r>
      <w:r w:rsidRPr="00345946">
        <w:rPr>
          <w:rFonts w:ascii="Cambria" w:hAnsi="Cambria" w:cs="Arial"/>
          <w:color w:val="000000"/>
          <w:sz w:val="28"/>
          <w:szCs w:val="28"/>
        </w:rPr>
        <w:t xml:space="preserve">icam os licitantes cientes que contarão com </w:t>
      </w:r>
      <w:r w:rsidR="008D53FC" w:rsidRPr="00345946">
        <w:rPr>
          <w:rFonts w:ascii="Cambria" w:hAnsi="Cambria" w:cs="Arial"/>
          <w:color w:val="000000"/>
          <w:sz w:val="28"/>
          <w:szCs w:val="28"/>
        </w:rPr>
        <w:t>02</w:t>
      </w:r>
      <w:r w:rsidRPr="00345946">
        <w:rPr>
          <w:rFonts w:ascii="Cambria" w:hAnsi="Cambria" w:cs="Arial"/>
          <w:color w:val="000000"/>
          <w:sz w:val="28"/>
          <w:szCs w:val="28"/>
        </w:rPr>
        <w:t xml:space="preserve"> (</w:t>
      </w:r>
      <w:r w:rsidR="008D53FC" w:rsidRPr="00345946">
        <w:rPr>
          <w:rFonts w:ascii="Cambria" w:hAnsi="Cambria" w:cs="Arial"/>
          <w:color w:val="000000"/>
          <w:sz w:val="28"/>
          <w:szCs w:val="28"/>
        </w:rPr>
        <w:t>dois</w:t>
      </w:r>
      <w:r w:rsidRPr="00345946">
        <w:rPr>
          <w:rFonts w:ascii="Cambria" w:hAnsi="Cambria" w:cs="Arial"/>
          <w:color w:val="000000"/>
          <w:sz w:val="28"/>
          <w:szCs w:val="28"/>
        </w:rPr>
        <w:t xml:space="preserve">) dias úteis para </w:t>
      </w:r>
      <w:r w:rsidRPr="00345946">
        <w:rPr>
          <w:rFonts w:ascii="Cambria" w:hAnsi="Cambria" w:cs="Arial"/>
          <w:color w:val="000000"/>
          <w:sz w:val="28"/>
          <w:szCs w:val="28"/>
        </w:rPr>
        <w:lastRenderedPageBreak/>
        <w:t xml:space="preserve">interposição de recurso a partir da publicação desta ata, em conformidade com </w:t>
      </w:r>
      <w:r w:rsidR="00682B07" w:rsidRPr="00345946">
        <w:rPr>
          <w:rFonts w:ascii="Cambria" w:hAnsi="Cambria" w:cs="Arial"/>
          <w:color w:val="000000"/>
          <w:sz w:val="28"/>
          <w:szCs w:val="28"/>
        </w:rPr>
        <w:t>o</w:t>
      </w:r>
      <w:r w:rsidRPr="00345946">
        <w:rPr>
          <w:rFonts w:ascii="Cambria" w:hAnsi="Cambria" w:cs="Arial"/>
          <w:color w:val="000000"/>
          <w:sz w:val="28"/>
          <w:szCs w:val="28"/>
        </w:rPr>
        <w:t xml:space="preserve"> </w:t>
      </w:r>
      <w:r w:rsidR="00682B07" w:rsidRPr="00345946">
        <w:rPr>
          <w:rFonts w:ascii="Cambria" w:hAnsi="Cambria" w:cs="Arial"/>
          <w:color w:val="000000"/>
          <w:sz w:val="28"/>
          <w:szCs w:val="28"/>
        </w:rPr>
        <w:t xml:space="preserve">§ 6º </w:t>
      </w:r>
      <w:r w:rsidRPr="00345946">
        <w:rPr>
          <w:rFonts w:ascii="Cambria" w:hAnsi="Cambria" w:cs="Arial"/>
          <w:color w:val="000000"/>
          <w:sz w:val="28"/>
          <w:szCs w:val="28"/>
        </w:rPr>
        <w:t>do artigo 109 da Lei Federal nº 8.666, de 21 de junho de 1993, bem como, os autos do processo com vista franqueada.</w:t>
      </w:r>
      <w:r w:rsidRPr="00345946">
        <w:rPr>
          <w:rFonts w:ascii="Cambria" w:eastAsia="Times New Roman" w:hAnsi="Cambria" w:cs="Consolas"/>
          <w:sz w:val="28"/>
          <w:szCs w:val="28"/>
        </w:rPr>
        <w:t xml:space="preserve"> A sessão foi suspensa pelo prazo necessário à lavratura desta Ata. Reaberta a sessão, o Senhor Presidente da Comissão Permanente de Licitações procedeu à leitura da mesma, que foi achada conforme. Nada mais havendo digno de nota, nem a tratar, encerrou-se a sessão, indo esta assinada pela Comissão Permanente de Licitações.</w:t>
      </w:r>
    </w:p>
    <w:p w14:paraId="7CC5F09A" w14:textId="77777777" w:rsidR="00345946" w:rsidRPr="005577F4" w:rsidRDefault="00345946" w:rsidP="00345946">
      <w:pPr>
        <w:pStyle w:val="Rodap"/>
        <w:jc w:val="both"/>
        <w:rPr>
          <w:rFonts w:ascii="Cambria" w:hAnsi="Cambria" w:cs="Consolas"/>
          <w:sz w:val="28"/>
          <w:szCs w:val="28"/>
        </w:rPr>
      </w:pPr>
    </w:p>
    <w:p w14:paraId="50AC4BA4" w14:textId="77777777" w:rsidR="00345946" w:rsidRPr="005577F4" w:rsidRDefault="00345946" w:rsidP="00345946">
      <w:pPr>
        <w:pStyle w:val="Rodap"/>
        <w:jc w:val="both"/>
        <w:rPr>
          <w:rFonts w:ascii="Cambria" w:hAnsi="Cambria" w:cs="Consolas"/>
          <w:sz w:val="28"/>
          <w:szCs w:val="28"/>
        </w:rPr>
      </w:pPr>
    </w:p>
    <w:p w14:paraId="7CDEAA9E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sz w:val="28"/>
          <w:szCs w:val="28"/>
        </w:rPr>
      </w:pPr>
    </w:p>
    <w:p w14:paraId="054459A7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sz w:val="28"/>
          <w:szCs w:val="28"/>
        </w:rPr>
      </w:pPr>
      <w:r w:rsidRPr="005577F4">
        <w:rPr>
          <w:rFonts w:ascii="Cambria" w:hAnsi="Cambria" w:cs="Consolas"/>
          <w:b/>
          <w:bCs/>
          <w:sz w:val="28"/>
          <w:szCs w:val="28"/>
        </w:rPr>
        <w:t>MARCUS VINICIUS CANDIDO DA SILVA</w:t>
      </w:r>
    </w:p>
    <w:p w14:paraId="2A2FFEA9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sz w:val="28"/>
          <w:szCs w:val="28"/>
        </w:rPr>
      </w:pPr>
      <w:r w:rsidRPr="005577F4">
        <w:rPr>
          <w:rFonts w:ascii="Cambria" w:hAnsi="Cambria" w:cs="Consolas"/>
          <w:b/>
          <w:bCs/>
          <w:sz w:val="28"/>
          <w:szCs w:val="28"/>
        </w:rPr>
        <w:t>PRESIDENTE DA CPL</w:t>
      </w:r>
    </w:p>
    <w:p w14:paraId="0E496C91" w14:textId="77777777" w:rsidR="00345946" w:rsidRPr="005577F4" w:rsidRDefault="00345946" w:rsidP="00345946">
      <w:pPr>
        <w:pStyle w:val="Corpodetexto2"/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31D6C1FB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sz w:val="28"/>
          <w:szCs w:val="28"/>
        </w:rPr>
      </w:pPr>
    </w:p>
    <w:p w14:paraId="16DC82B8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sz w:val="28"/>
          <w:szCs w:val="28"/>
        </w:rPr>
      </w:pPr>
    </w:p>
    <w:p w14:paraId="248F79BA" w14:textId="77777777" w:rsidR="00345946" w:rsidRPr="005577F4" w:rsidRDefault="00345946" w:rsidP="00345946">
      <w:pPr>
        <w:pStyle w:val="SemEspaamento"/>
        <w:framePr w:hSpace="141" w:wrap="around" w:vAnchor="text" w:hAnchor="margin" w:x="-72" w:y="176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2F3DA6D8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sz w:val="28"/>
          <w:szCs w:val="28"/>
        </w:rPr>
      </w:pPr>
      <w:r w:rsidRPr="005577F4">
        <w:rPr>
          <w:rFonts w:ascii="Cambria" w:hAnsi="Cambria" w:cs="Consolas"/>
          <w:b/>
          <w:bCs/>
          <w:sz w:val="28"/>
          <w:szCs w:val="28"/>
        </w:rPr>
        <w:t>ANDERSON RIBEIRO MORO</w:t>
      </w:r>
    </w:p>
    <w:p w14:paraId="6B3670E0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b/>
          <w:bCs/>
          <w:sz w:val="28"/>
          <w:szCs w:val="28"/>
        </w:rPr>
      </w:pPr>
      <w:r w:rsidRPr="005577F4">
        <w:rPr>
          <w:rFonts w:ascii="Cambria" w:hAnsi="Cambria" w:cs="Consolas"/>
          <w:b/>
          <w:sz w:val="28"/>
          <w:szCs w:val="28"/>
        </w:rPr>
        <w:t>MEMBRO DA CPL</w:t>
      </w:r>
    </w:p>
    <w:p w14:paraId="22953B5C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5213072C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3F06F927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099122AA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sz w:val="28"/>
          <w:szCs w:val="28"/>
        </w:rPr>
      </w:pPr>
      <w:r w:rsidRPr="005577F4">
        <w:rPr>
          <w:rFonts w:ascii="Cambria" w:hAnsi="Cambria" w:cs="Consolas"/>
          <w:b/>
          <w:bCs/>
          <w:sz w:val="28"/>
          <w:szCs w:val="28"/>
        </w:rPr>
        <w:t>DUCIELE DA SILVA NUNES DE MELO</w:t>
      </w:r>
    </w:p>
    <w:p w14:paraId="1FEB90E7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sz w:val="28"/>
          <w:szCs w:val="28"/>
        </w:rPr>
      </w:pPr>
      <w:r w:rsidRPr="005577F4">
        <w:rPr>
          <w:rFonts w:ascii="Cambria" w:hAnsi="Cambria" w:cs="Consolas"/>
          <w:b/>
          <w:sz w:val="28"/>
          <w:szCs w:val="28"/>
        </w:rPr>
        <w:t>MEMBRO DA CPL</w:t>
      </w:r>
    </w:p>
    <w:p w14:paraId="2B22A9CA" w14:textId="77777777" w:rsidR="00345946" w:rsidRPr="005577F4" w:rsidRDefault="00345946" w:rsidP="00345946">
      <w:pPr>
        <w:pStyle w:val="Corpodetexto2"/>
        <w:spacing w:after="0" w:line="240" w:lineRule="auto"/>
        <w:jc w:val="center"/>
        <w:rPr>
          <w:rFonts w:ascii="Cambria" w:hAnsi="Cambria" w:cs="Consolas"/>
          <w:sz w:val="28"/>
          <w:szCs w:val="28"/>
        </w:rPr>
      </w:pPr>
    </w:p>
    <w:p w14:paraId="6BD862E0" w14:textId="77777777" w:rsidR="00345946" w:rsidRPr="005577F4" w:rsidRDefault="00345946" w:rsidP="00345946">
      <w:pPr>
        <w:pStyle w:val="Corpodetexto2"/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6F21BFBF" w14:textId="77777777" w:rsidR="00345946" w:rsidRPr="00345946" w:rsidRDefault="00345946" w:rsidP="00345946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sectPr w:rsidR="00345946" w:rsidRPr="00345946" w:rsidSect="003425DB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D58A0" w14:textId="77777777" w:rsidR="004C23A7" w:rsidRDefault="004C23A7">
      <w:pPr>
        <w:spacing w:after="0" w:line="240" w:lineRule="auto"/>
      </w:pPr>
      <w:r>
        <w:separator/>
      </w:r>
    </w:p>
  </w:endnote>
  <w:endnote w:type="continuationSeparator" w:id="0">
    <w:p w14:paraId="1D3D7EDD" w14:textId="77777777" w:rsidR="004C23A7" w:rsidRDefault="004C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8011" w14:textId="77777777" w:rsidR="009E2FF6" w:rsidRPr="00043C58" w:rsidRDefault="004C23A7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4B714" w14:textId="77777777" w:rsidR="004C23A7" w:rsidRDefault="004C23A7">
      <w:pPr>
        <w:spacing w:after="0" w:line="240" w:lineRule="auto"/>
      </w:pPr>
      <w:r>
        <w:separator/>
      </w:r>
    </w:p>
  </w:footnote>
  <w:footnote w:type="continuationSeparator" w:id="0">
    <w:p w14:paraId="5BFC8E23" w14:textId="77777777" w:rsidR="004C23A7" w:rsidRDefault="004C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9E2FF6" w:rsidRPr="0040340E" w14:paraId="7161750B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47C335A3" w14:textId="77777777" w:rsidR="009E2FF6" w:rsidRPr="00A54DE1" w:rsidRDefault="004C23A7" w:rsidP="00053EBD">
          <w:pPr>
            <w:pStyle w:val="Cabealho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77BB3F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81192559" r:id="rId2"/>
            </w:object>
          </w:r>
        </w:p>
      </w:tc>
      <w:tc>
        <w:tcPr>
          <w:tcW w:w="4254" w:type="pct"/>
          <w:shd w:val="clear" w:color="auto" w:fill="FFFFFF"/>
        </w:tcPr>
        <w:p w14:paraId="26ED8582" w14:textId="77777777" w:rsidR="009E2FF6" w:rsidRPr="00A62772" w:rsidRDefault="006F316C" w:rsidP="006F316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9A1E33" w:rsidRPr="00A4656A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14:paraId="272132BF" w14:textId="77777777" w:rsidR="00345946" w:rsidRPr="00281A47" w:rsidRDefault="00345946" w:rsidP="00345946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</w:rPr>
          </w:pPr>
          <w:r w:rsidRPr="0095400C">
            <w:rPr>
              <w:rFonts w:ascii="Copperplate Gothic Light" w:hAnsi="Copperplate Gothic Light"/>
              <w:b/>
              <w:sz w:val="24"/>
              <w:szCs w:val="24"/>
            </w:rPr>
            <w:t>DIRETORIA DE COMPRAS E LICITAÇÕES</w:t>
          </w:r>
        </w:p>
        <w:p w14:paraId="3FA49E81" w14:textId="77777777" w:rsidR="00345946" w:rsidRPr="00281A47" w:rsidRDefault="00345946" w:rsidP="00345946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281A47">
            <w:rPr>
              <w:i/>
              <w:sz w:val="18"/>
              <w:szCs w:val="18"/>
            </w:rPr>
            <w:t>Praça D</w:t>
          </w:r>
          <w:r>
            <w:rPr>
              <w:i/>
              <w:sz w:val="18"/>
              <w:szCs w:val="18"/>
            </w:rPr>
            <w:t>outor</w:t>
          </w:r>
          <w:r w:rsidRPr="00281A47">
            <w:rPr>
              <w:i/>
              <w:sz w:val="18"/>
              <w:szCs w:val="18"/>
            </w:rPr>
            <w:t xml:space="preserve"> Pedro da Rocha Braga</w:t>
          </w:r>
          <w:r>
            <w:rPr>
              <w:i/>
              <w:sz w:val="18"/>
              <w:szCs w:val="18"/>
            </w:rPr>
            <w:t xml:space="preserve"> nº</w:t>
          </w:r>
          <w:r w:rsidRPr="00281A47">
            <w:rPr>
              <w:i/>
              <w:sz w:val="18"/>
              <w:szCs w:val="18"/>
            </w:rPr>
            <w:t xml:space="preserve"> 116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Bairro </w:t>
          </w:r>
          <w:r w:rsidRPr="00281A47">
            <w:rPr>
              <w:i/>
              <w:sz w:val="18"/>
              <w:szCs w:val="18"/>
            </w:rPr>
            <w:t xml:space="preserve">Centro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Tel</w:t>
          </w:r>
          <w:r>
            <w:rPr>
              <w:i/>
              <w:sz w:val="18"/>
              <w:szCs w:val="18"/>
            </w:rPr>
            <w:t>.</w:t>
          </w:r>
          <w:r w:rsidRPr="00281A47">
            <w:rPr>
              <w:i/>
              <w:sz w:val="18"/>
              <w:szCs w:val="18"/>
            </w:rPr>
            <w:t xml:space="preserve">: (14) 3572-8229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Ramal 8218</w:t>
          </w:r>
        </w:p>
        <w:p w14:paraId="06832CFC" w14:textId="2961A1E4" w:rsidR="009E2FF6" w:rsidRPr="00A54DE1" w:rsidRDefault="00345946" w:rsidP="00345946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81A47"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218C784E" wp14:editId="24EFFEF6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2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CD717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" strokeweight="1pt"/>
                </w:pict>
              </mc:Fallback>
            </mc:AlternateContent>
          </w:r>
          <w:r w:rsidRPr="00281A47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281A4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Pirajuí</w:t>
          </w:r>
          <w:r>
            <w:rPr>
              <w:i/>
              <w:sz w:val="18"/>
              <w:szCs w:val="18"/>
            </w:rPr>
            <w:t xml:space="preserve"> – </w:t>
          </w:r>
          <w:r w:rsidRPr="00281A47">
            <w:rPr>
              <w:i/>
              <w:sz w:val="18"/>
              <w:szCs w:val="18"/>
            </w:rPr>
            <w:t xml:space="preserve">SP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CNPJ</w:t>
          </w:r>
          <w:r>
            <w:rPr>
              <w:i/>
              <w:sz w:val="18"/>
              <w:szCs w:val="18"/>
            </w:rPr>
            <w:t xml:space="preserve"> nº </w:t>
          </w:r>
          <w:r w:rsidRPr="00281A47">
            <w:rPr>
              <w:i/>
              <w:sz w:val="18"/>
              <w:szCs w:val="18"/>
            </w:rPr>
            <w:t xml:space="preserve">44.555.027/0001-16 </w:t>
          </w:r>
          <w:r>
            <w:rPr>
              <w:i/>
              <w:sz w:val="18"/>
              <w:szCs w:val="18"/>
            </w:rPr>
            <w:t>–</w:t>
          </w:r>
          <w:r w:rsidRPr="00281A47">
            <w:rPr>
              <w:i/>
              <w:sz w:val="18"/>
              <w:szCs w:val="18"/>
            </w:rPr>
            <w:t xml:space="preserve"> e-mail: licitacao@pirajui.sp.gov.br</w:t>
          </w:r>
        </w:p>
      </w:tc>
    </w:tr>
  </w:tbl>
  <w:p w14:paraId="42D41B5C" w14:textId="77777777" w:rsidR="009E2FF6" w:rsidRPr="0040340E" w:rsidRDefault="00A4656A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0B678" wp14:editId="15E4FBD4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8E9ACB" id="AutoShape 1" o:spid="_x0000_s1026" type="#_x0000_t32" style="position:absolute;margin-left:-7.2pt;margin-top:-.05pt;width:48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578E0"/>
    <w:multiLevelType w:val="hybridMultilevel"/>
    <w:tmpl w:val="1C568114"/>
    <w:lvl w:ilvl="0" w:tplc="071E7B0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51"/>
    <w:rsid w:val="00004A68"/>
    <w:rsid w:val="0006307B"/>
    <w:rsid w:val="00074E8B"/>
    <w:rsid w:val="000B37BD"/>
    <w:rsid w:val="000E1666"/>
    <w:rsid w:val="00103321"/>
    <w:rsid w:val="0013565F"/>
    <w:rsid w:val="00137001"/>
    <w:rsid w:val="00146769"/>
    <w:rsid w:val="0015324E"/>
    <w:rsid w:val="00184A20"/>
    <w:rsid w:val="0019539C"/>
    <w:rsid w:val="0019653F"/>
    <w:rsid w:val="001E1F9F"/>
    <w:rsid w:val="00242ED5"/>
    <w:rsid w:val="00261F71"/>
    <w:rsid w:val="002878D8"/>
    <w:rsid w:val="00291E56"/>
    <w:rsid w:val="002A198E"/>
    <w:rsid w:val="002A4F9D"/>
    <w:rsid w:val="002E44D4"/>
    <w:rsid w:val="00303B4E"/>
    <w:rsid w:val="00306721"/>
    <w:rsid w:val="003425DB"/>
    <w:rsid w:val="00345946"/>
    <w:rsid w:val="00363EF7"/>
    <w:rsid w:val="003B4F64"/>
    <w:rsid w:val="00412689"/>
    <w:rsid w:val="004B7DE4"/>
    <w:rsid w:val="004C23A7"/>
    <w:rsid w:val="00502C1E"/>
    <w:rsid w:val="0056294B"/>
    <w:rsid w:val="00563676"/>
    <w:rsid w:val="00587235"/>
    <w:rsid w:val="005D721E"/>
    <w:rsid w:val="005F35A9"/>
    <w:rsid w:val="00602B8A"/>
    <w:rsid w:val="00637C46"/>
    <w:rsid w:val="00673EF1"/>
    <w:rsid w:val="006827F3"/>
    <w:rsid w:val="00682B07"/>
    <w:rsid w:val="00695495"/>
    <w:rsid w:val="006A2C13"/>
    <w:rsid w:val="006A77AD"/>
    <w:rsid w:val="006B2251"/>
    <w:rsid w:val="006B24EB"/>
    <w:rsid w:val="006F316C"/>
    <w:rsid w:val="00705EC2"/>
    <w:rsid w:val="0075256A"/>
    <w:rsid w:val="00756578"/>
    <w:rsid w:val="00760AC1"/>
    <w:rsid w:val="007612CC"/>
    <w:rsid w:val="00776AA9"/>
    <w:rsid w:val="007B4970"/>
    <w:rsid w:val="007E06A5"/>
    <w:rsid w:val="007E1D85"/>
    <w:rsid w:val="007E71BA"/>
    <w:rsid w:val="008063EE"/>
    <w:rsid w:val="00812B02"/>
    <w:rsid w:val="00833CA4"/>
    <w:rsid w:val="008405E4"/>
    <w:rsid w:val="008465C2"/>
    <w:rsid w:val="00853218"/>
    <w:rsid w:val="00873A2C"/>
    <w:rsid w:val="008A1B85"/>
    <w:rsid w:val="008B5168"/>
    <w:rsid w:val="008C1941"/>
    <w:rsid w:val="008D2065"/>
    <w:rsid w:val="008D53FC"/>
    <w:rsid w:val="008E1622"/>
    <w:rsid w:val="008F69F9"/>
    <w:rsid w:val="00940AAF"/>
    <w:rsid w:val="0099240B"/>
    <w:rsid w:val="009A1E33"/>
    <w:rsid w:val="009A3922"/>
    <w:rsid w:val="00A245DB"/>
    <w:rsid w:val="00A44AEA"/>
    <w:rsid w:val="00A45743"/>
    <w:rsid w:val="00A4656A"/>
    <w:rsid w:val="00A54DE1"/>
    <w:rsid w:val="00AD214C"/>
    <w:rsid w:val="00B22682"/>
    <w:rsid w:val="00B5498F"/>
    <w:rsid w:val="00BA1BFF"/>
    <w:rsid w:val="00BD0A0C"/>
    <w:rsid w:val="00BD51B7"/>
    <w:rsid w:val="00BE163C"/>
    <w:rsid w:val="00BE1BF2"/>
    <w:rsid w:val="00BE6176"/>
    <w:rsid w:val="00BF2D41"/>
    <w:rsid w:val="00C03E34"/>
    <w:rsid w:val="00C26433"/>
    <w:rsid w:val="00C47D10"/>
    <w:rsid w:val="00C556AD"/>
    <w:rsid w:val="00C807AE"/>
    <w:rsid w:val="00C93FB3"/>
    <w:rsid w:val="00C973A3"/>
    <w:rsid w:val="00CB4ADF"/>
    <w:rsid w:val="00CC04FD"/>
    <w:rsid w:val="00D0687F"/>
    <w:rsid w:val="00D341E8"/>
    <w:rsid w:val="00D67B99"/>
    <w:rsid w:val="00D74052"/>
    <w:rsid w:val="00D9020F"/>
    <w:rsid w:val="00DB2714"/>
    <w:rsid w:val="00DB6A9C"/>
    <w:rsid w:val="00DC2D6E"/>
    <w:rsid w:val="00DC5273"/>
    <w:rsid w:val="00DC5EE6"/>
    <w:rsid w:val="00DE2F13"/>
    <w:rsid w:val="00DE73EF"/>
    <w:rsid w:val="00DE7C54"/>
    <w:rsid w:val="00DF2C25"/>
    <w:rsid w:val="00DF5B4C"/>
    <w:rsid w:val="00E01562"/>
    <w:rsid w:val="00E348D8"/>
    <w:rsid w:val="00E575D1"/>
    <w:rsid w:val="00EA74C2"/>
    <w:rsid w:val="00EB172E"/>
    <w:rsid w:val="00EC5854"/>
    <w:rsid w:val="00ED37B2"/>
    <w:rsid w:val="00EE538B"/>
    <w:rsid w:val="00EE610E"/>
    <w:rsid w:val="00F251E7"/>
    <w:rsid w:val="00F34B0C"/>
    <w:rsid w:val="00F72EB6"/>
    <w:rsid w:val="00F7362C"/>
    <w:rsid w:val="00F87BBB"/>
    <w:rsid w:val="00FA5C0E"/>
    <w:rsid w:val="00FA5E72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BAEF42"/>
  <w15:docId w15:val="{B94F1864-E21E-40BB-91A8-8B80669A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251"/>
    <w:pPr>
      <w:spacing w:after="20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B2251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2251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">
    <w:name w:val="header"/>
    <w:basedOn w:val="Normal"/>
    <w:link w:val="CabealhoChar"/>
    <w:uiPriority w:val="99"/>
    <w:rsid w:val="006B22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22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qFormat/>
    <w:rsid w:val="006B225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F3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F316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BFF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A54DE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54DE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D53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D53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2020-05-08T19:50:00Z</cp:lastPrinted>
  <dcterms:created xsi:type="dcterms:W3CDTF">2021-04-28T11:39:00Z</dcterms:created>
  <dcterms:modified xsi:type="dcterms:W3CDTF">2021-04-29T12:09:00Z</dcterms:modified>
</cp:coreProperties>
</file>