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5" w:rsidRDefault="009C5345" w:rsidP="0051468B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AVISO DE LICITAÇÃO</w:t>
      </w:r>
    </w:p>
    <w:p w:rsidR="00A57DDD" w:rsidRDefault="00A57DDD" w:rsidP="0051468B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AE4339" w:rsidRDefault="00A57DDD" w:rsidP="0051468B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 xml:space="preserve">PREGÃO (PRESENCIAL) N° </w:t>
      </w:r>
      <w:r>
        <w:rPr>
          <w:rFonts w:ascii="Century Gothic" w:hAnsi="Century Gothic" w:cs="Arial"/>
          <w:b/>
          <w:bCs/>
          <w:sz w:val="28"/>
          <w:szCs w:val="28"/>
        </w:rPr>
        <w:t>00</w:t>
      </w:r>
      <w:r w:rsidR="007C04EC">
        <w:rPr>
          <w:rFonts w:ascii="Century Gothic" w:hAnsi="Century Gothic" w:cs="Arial"/>
          <w:b/>
          <w:bCs/>
          <w:sz w:val="28"/>
          <w:szCs w:val="28"/>
        </w:rPr>
        <w:t>6</w:t>
      </w:r>
      <w:r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A57DDD" w:rsidRPr="00AE4339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sz w:val="28"/>
          <w:szCs w:val="28"/>
        </w:rPr>
        <w:t xml:space="preserve">EDITAL Nº </w:t>
      </w:r>
      <w:r>
        <w:rPr>
          <w:rFonts w:ascii="Century Gothic" w:hAnsi="Century Gothic" w:cs="Arial"/>
          <w:b/>
          <w:bCs/>
          <w:sz w:val="28"/>
          <w:szCs w:val="28"/>
        </w:rPr>
        <w:t>0</w:t>
      </w:r>
      <w:r w:rsidR="000B4352">
        <w:rPr>
          <w:rFonts w:ascii="Century Gothic" w:hAnsi="Century Gothic" w:cs="Arial"/>
          <w:b/>
          <w:bCs/>
          <w:sz w:val="28"/>
          <w:szCs w:val="28"/>
        </w:rPr>
        <w:t>1</w:t>
      </w:r>
      <w:r w:rsidR="007C04EC">
        <w:rPr>
          <w:rFonts w:ascii="Century Gothic" w:hAnsi="Century Gothic" w:cs="Arial"/>
          <w:b/>
          <w:bCs/>
          <w:sz w:val="28"/>
          <w:szCs w:val="28"/>
        </w:rPr>
        <w:t>1</w:t>
      </w:r>
      <w:r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A57DDD" w:rsidRPr="00AE4339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 xml:space="preserve">PROCESSO N° </w:t>
      </w:r>
      <w:r>
        <w:rPr>
          <w:rFonts w:ascii="Century Gothic" w:hAnsi="Century Gothic" w:cs="Arial"/>
          <w:b/>
          <w:bCs/>
          <w:sz w:val="28"/>
          <w:szCs w:val="28"/>
        </w:rPr>
        <w:t>0</w:t>
      </w:r>
      <w:r w:rsidR="000B4352">
        <w:rPr>
          <w:rFonts w:ascii="Century Gothic" w:hAnsi="Century Gothic" w:cs="Arial"/>
          <w:b/>
          <w:bCs/>
          <w:sz w:val="28"/>
          <w:szCs w:val="28"/>
        </w:rPr>
        <w:t>1</w:t>
      </w:r>
      <w:r w:rsidR="007C04EC">
        <w:rPr>
          <w:rFonts w:ascii="Century Gothic" w:hAnsi="Century Gothic" w:cs="Arial"/>
          <w:b/>
          <w:bCs/>
          <w:sz w:val="28"/>
          <w:szCs w:val="28"/>
        </w:rPr>
        <w:t>1</w:t>
      </w:r>
      <w:r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A57DDD" w:rsidRPr="00AE4339" w:rsidRDefault="00A57DDD" w:rsidP="0051468B">
      <w:pPr>
        <w:widowControl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>TIPO: MENOR PREÇO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POR ITEM</w:t>
      </w:r>
    </w:p>
    <w:p w:rsidR="00A57DDD" w:rsidRPr="00AE4339" w:rsidRDefault="00A57DDD" w:rsidP="0051468B">
      <w:pPr>
        <w:widowControl w:val="0"/>
        <w:spacing w:after="0" w:line="240" w:lineRule="auto"/>
        <w:jc w:val="center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0B4352" w:rsidRPr="000B4352" w:rsidRDefault="00A57DDD" w:rsidP="000B4352">
      <w:pPr>
        <w:pStyle w:val="SemEspaamento"/>
        <w:jc w:val="both"/>
        <w:rPr>
          <w:rFonts w:ascii="Century Gothic" w:hAnsi="Century Gothic" w:cs="Arial"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OBJETO: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AE785C">
        <w:rPr>
          <w:rFonts w:ascii="Century Gothic" w:hAnsi="Century Gothic" w:cs="Arial"/>
          <w:bCs/>
          <w:sz w:val="28"/>
          <w:szCs w:val="28"/>
        </w:rPr>
        <w:t xml:space="preserve">Registro de Preços para a </w:t>
      </w:r>
      <w:r w:rsidR="00AE785C" w:rsidRPr="007E1C15">
        <w:rPr>
          <w:rFonts w:ascii="Century Gothic" w:hAnsi="Century Gothic"/>
          <w:sz w:val="28"/>
          <w:szCs w:val="28"/>
        </w:rPr>
        <w:t xml:space="preserve">Aquisição de </w:t>
      </w:r>
      <w:r w:rsidR="00AE785C">
        <w:rPr>
          <w:rFonts w:ascii="Century Gothic" w:hAnsi="Century Gothic"/>
          <w:sz w:val="28"/>
          <w:szCs w:val="28"/>
        </w:rPr>
        <w:t xml:space="preserve">Materiais de Laboratório, </w:t>
      </w:r>
      <w:r w:rsidR="00AE785C" w:rsidRPr="00202367">
        <w:rPr>
          <w:rFonts w:ascii="Century Gothic" w:hAnsi="Century Gothic"/>
          <w:sz w:val="28"/>
          <w:szCs w:val="28"/>
        </w:rPr>
        <w:t>para o Centro de Saúde II “Doutor Jorge Meirelles da Rocha”, localizado na Rua Riachuelo n</w:t>
      </w:r>
      <w:r w:rsidR="00AE785C" w:rsidRPr="00202367">
        <w:rPr>
          <w:rFonts w:ascii="Century Gothic" w:hAnsi="Century Gothic"/>
          <w:bCs/>
          <w:sz w:val="28"/>
          <w:szCs w:val="28"/>
        </w:rPr>
        <w:t>° 910 – Centro – Pirajuí – SP,</w:t>
      </w:r>
      <w:r w:rsidR="00AE785C" w:rsidRPr="00202367">
        <w:rPr>
          <w:rFonts w:ascii="Century Gothic" w:hAnsi="Century Gothic"/>
          <w:sz w:val="28"/>
          <w:szCs w:val="28"/>
        </w:rPr>
        <w:t xml:space="preserve"> conforme especificações constantes do </w:t>
      </w:r>
      <w:r w:rsidR="00AE785C" w:rsidRPr="00202367">
        <w:rPr>
          <w:rFonts w:ascii="Century Gothic" w:hAnsi="Century Gothic"/>
          <w:b/>
          <w:bCs/>
          <w:sz w:val="28"/>
          <w:szCs w:val="28"/>
        </w:rPr>
        <w:t>Anexo II – Memorial Descritivo</w:t>
      </w:r>
      <w:r w:rsidR="000B4352" w:rsidRPr="000B4352">
        <w:rPr>
          <w:rFonts w:ascii="Century Gothic" w:hAnsi="Century Gothic" w:cs="Arial"/>
          <w:bCs/>
          <w:sz w:val="28"/>
          <w:szCs w:val="28"/>
        </w:rPr>
        <w:t>.</w:t>
      </w:r>
    </w:p>
    <w:p w:rsidR="003E36DA" w:rsidRDefault="003E36DA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 xml:space="preserve">DATA DA REALIZAÇÃO: </w:t>
      </w:r>
      <w:r w:rsidR="00AE785C">
        <w:rPr>
          <w:rFonts w:ascii="Century Gothic" w:hAnsi="Century Gothic" w:cs="Arial"/>
          <w:b/>
          <w:bCs/>
          <w:sz w:val="28"/>
          <w:szCs w:val="28"/>
        </w:rPr>
        <w:t>30</w:t>
      </w:r>
      <w:r>
        <w:rPr>
          <w:rFonts w:ascii="Century Gothic" w:hAnsi="Century Gothic" w:cs="Arial"/>
          <w:b/>
          <w:bCs/>
          <w:sz w:val="28"/>
          <w:szCs w:val="28"/>
        </w:rPr>
        <w:t>/03/2017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.</w:t>
      </w: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HORÁRIO DE INÍCIO DA SESSÃO: 09H</w:t>
      </w:r>
      <w:r>
        <w:rPr>
          <w:rFonts w:ascii="Century Gothic" w:hAnsi="Century Gothic" w:cs="Arial"/>
          <w:b/>
          <w:bCs/>
          <w:sz w:val="28"/>
          <w:szCs w:val="28"/>
        </w:rPr>
        <w:t>0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0.</w:t>
      </w: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</w:p>
    <w:p w:rsidR="0051468B" w:rsidRPr="007E1C15" w:rsidRDefault="0051468B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MS Mincho" w:hAnsi="Century Gothic" w:cs="Arial"/>
          <w:b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LOCAL DA REALIZAÇÃO DA SESSÃO</w:t>
      </w:r>
      <w:r w:rsidRPr="007E1C15">
        <w:rPr>
          <w:rFonts w:ascii="Century Gothic" w:hAnsi="Century Gothic" w:cs="Arial"/>
          <w:sz w:val="28"/>
          <w:szCs w:val="28"/>
        </w:rPr>
        <w:t xml:space="preserve">: 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Sala da Comissão de Licitações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, </w:t>
      </w:r>
      <w:r w:rsidRPr="007E1C15">
        <w:rPr>
          <w:rFonts w:ascii="Century Gothic" w:hAnsi="Century Gothic" w:cs="Arial"/>
          <w:sz w:val="28"/>
          <w:szCs w:val="28"/>
        </w:rPr>
        <w:t>localizada na Praça Doutor Pedro da Rocha Braga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Pr="007E1C15">
        <w:rPr>
          <w:rFonts w:ascii="Century Gothic" w:hAnsi="Century Gothic" w:cs="Arial"/>
          <w:sz w:val="28"/>
          <w:szCs w:val="28"/>
        </w:rPr>
        <w:t>116 – Centro – CEP 16.600-000. A sessão será conduzida pelo Pregoeiro, com o auxílio da Equipe de Apoio, designados nos autos do Processo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="000B4352">
        <w:rPr>
          <w:rFonts w:ascii="Century Gothic" w:hAnsi="Century Gothic" w:cs="Arial"/>
          <w:sz w:val="28"/>
          <w:szCs w:val="28"/>
        </w:rPr>
        <w:t>01</w:t>
      </w:r>
      <w:r w:rsidR="007C04EC">
        <w:rPr>
          <w:rFonts w:ascii="Century Gothic" w:hAnsi="Century Gothic" w:cs="Arial"/>
          <w:sz w:val="28"/>
          <w:szCs w:val="28"/>
        </w:rPr>
        <w:t>1</w:t>
      </w:r>
      <w:r>
        <w:rPr>
          <w:rFonts w:ascii="Century Gothic" w:hAnsi="Century Gothic" w:cs="Arial"/>
          <w:sz w:val="28"/>
          <w:szCs w:val="28"/>
        </w:rPr>
        <w:t>/2017</w:t>
      </w:r>
      <w:r w:rsidRPr="007E1C15">
        <w:rPr>
          <w:rFonts w:ascii="Century Gothic" w:hAnsi="Century Gothic" w:cs="Arial"/>
          <w:sz w:val="28"/>
          <w:szCs w:val="28"/>
        </w:rPr>
        <w:t>. Os envelopes contendo a proposta e os documentos de habilitação serão recebidos na sessão de processamento logo após o credenciamento dos interessados.</w:t>
      </w:r>
    </w:p>
    <w:p w:rsidR="0051468B" w:rsidRPr="007E1C15" w:rsidRDefault="0051468B" w:rsidP="0051468B">
      <w:pPr>
        <w:widowControl w:val="0"/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596B93" w:rsidRDefault="0051468B" w:rsidP="0051468B">
      <w:pPr>
        <w:widowControl w:val="0"/>
        <w:tabs>
          <w:tab w:val="left" w:pos="-1701"/>
        </w:tabs>
        <w:spacing w:after="0" w:line="240" w:lineRule="auto"/>
        <w:jc w:val="both"/>
        <w:rPr>
          <w:rFonts w:ascii="Century Gothic" w:eastAsia="MS Mincho" w:hAnsi="Century Gothic" w:cs="Arial"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ESCLARECIMENTOS E IMPUGNAÇÕES</w:t>
      </w:r>
      <w:r w:rsidRPr="007E1C15">
        <w:rPr>
          <w:rFonts w:ascii="Century Gothic" w:hAnsi="Century Gothic" w:cs="Arial"/>
          <w:sz w:val="28"/>
          <w:szCs w:val="28"/>
        </w:rPr>
        <w:t xml:space="preserve">: </w:t>
      </w:r>
      <w:r w:rsidRPr="007E1C15">
        <w:rPr>
          <w:rFonts w:ascii="Century Gothic" w:eastAsia="Times New Roman" w:hAnsi="Century Gothic" w:cs="Calibri"/>
          <w:b/>
          <w:bCs/>
          <w:sz w:val="28"/>
          <w:szCs w:val="28"/>
          <w:lang w:eastAsia="pt-BR"/>
        </w:rPr>
        <w:t>Diretoria de Divisão de Compras e Licitações</w:t>
      </w:r>
      <w:r w:rsidRPr="007E1C15">
        <w:rPr>
          <w:rFonts w:ascii="Century Gothic" w:hAnsi="Century Gothic" w:cs="Arial"/>
          <w:sz w:val="28"/>
          <w:szCs w:val="28"/>
        </w:rPr>
        <w:t>, localizada na Praça Doutor Pedro da Rocha Braga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Pr="007E1C15">
        <w:rPr>
          <w:rFonts w:ascii="Century Gothic" w:hAnsi="Century Gothic" w:cs="Arial"/>
          <w:sz w:val="28"/>
          <w:szCs w:val="28"/>
        </w:rPr>
        <w:t>116 – Centro – CEP 16.600-000 – Telefone (0XX14) 3572-8222, e-mail: licitacao@pirajui.sp.gov.br</w:t>
      </w:r>
      <w:r w:rsidR="00A57DDD" w:rsidRPr="00596B93">
        <w:rPr>
          <w:rFonts w:ascii="Century Gothic" w:eastAsia="MS Mincho" w:hAnsi="Century Gothic" w:cs="Arial"/>
          <w:sz w:val="28"/>
          <w:szCs w:val="28"/>
        </w:rPr>
        <w:t>.</w:t>
      </w: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Pr="005B5FB1" w:rsidRDefault="00AE785C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PIRAJUÍ, SEXTA-FEIRA, 17</w:t>
      </w:r>
      <w:r w:rsidRPr="005B5FB1">
        <w:rPr>
          <w:rFonts w:ascii="Century Gothic" w:hAnsi="Century Gothic" w:cs="Arial"/>
          <w:b/>
          <w:sz w:val="28"/>
          <w:szCs w:val="28"/>
        </w:rPr>
        <w:t xml:space="preserve"> DE </w:t>
      </w:r>
      <w:r>
        <w:rPr>
          <w:rFonts w:ascii="Century Gothic" w:hAnsi="Century Gothic" w:cs="Arial"/>
          <w:b/>
          <w:sz w:val="28"/>
          <w:szCs w:val="28"/>
        </w:rPr>
        <w:t>MARÇO</w:t>
      </w:r>
      <w:r w:rsidRPr="005B5FB1">
        <w:rPr>
          <w:rFonts w:ascii="Century Gothic" w:hAnsi="Century Gothic" w:cs="Arial"/>
          <w:b/>
          <w:sz w:val="28"/>
          <w:szCs w:val="28"/>
        </w:rPr>
        <w:t xml:space="preserve"> DE 201</w:t>
      </w:r>
      <w:r>
        <w:rPr>
          <w:rFonts w:ascii="Century Gothic" w:hAnsi="Century Gothic" w:cs="Arial"/>
          <w:b/>
          <w:sz w:val="28"/>
          <w:szCs w:val="28"/>
        </w:rPr>
        <w:t>7</w:t>
      </w:r>
      <w:r w:rsidRPr="005B5FB1">
        <w:rPr>
          <w:rFonts w:ascii="Century Gothic" w:hAnsi="Century Gothic" w:cs="Arial"/>
          <w:b/>
          <w:sz w:val="28"/>
          <w:szCs w:val="28"/>
        </w:rPr>
        <w:t>.</w:t>
      </w: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Pr="00AF2015" w:rsidRDefault="001A1D03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CESAR HENRIQUE DA CUNHA FIALA</w:t>
      </w:r>
    </w:p>
    <w:p w:rsidR="009C5345" w:rsidRPr="00AF2015" w:rsidRDefault="009C5345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AF2015">
        <w:rPr>
          <w:rFonts w:ascii="Century Gothic" w:hAnsi="Century Gothic" w:cs="Arial"/>
          <w:b/>
          <w:sz w:val="28"/>
          <w:szCs w:val="28"/>
        </w:rPr>
        <w:t>PREFEIT</w:t>
      </w:r>
      <w:r w:rsidR="006C1E67">
        <w:rPr>
          <w:rFonts w:ascii="Century Gothic" w:hAnsi="Century Gothic" w:cs="Arial"/>
          <w:b/>
          <w:sz w:val="28"/>
          <w:szCs w:val="28"/>
        </w:rPr>
        <w:t>O</w:t>
      </w:r>
      <w:r w:rsidRPr="00AF2015">
        <w:rPr>
          <w:rFonts w:ascii="Century Gothic" w:hAnsi="Century Gothic" w:cs="Arial"/>
          <w:b/>
          <w:sz w:val="28"/>
          <w:szCs w:val="28"/>
        </w:rPr>
        <w:t xml:space="preserve"> MUNICIPAL</w:t>
      </w:r>
      <w:r>
        <w:rPr>
          <w:rFonts w:ascii="Century Gothic" w:hAnsi="Century Gothic" w:cs="Arial"/>
          <w:b/>
          <w:sz w:val="28"/>
          <w:szCs w:val="28"/>
        </w:rPr>
        <w:t xml:space="preserve"> DE PIRAJUÍ</w:t>
      </w:r>
      <w:bookmarkStart w:id="0" w:name="_GoBack"/>
      <w:bookmarkEnd w:id="0"/>
    </w:p>
    <w:sectPr w:rsidR="009C5345" w:rsidRPr="00AF2015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5345"/>
    <w:rsid w:val="00027AC4"/>
    <w:rsid w:val="000358E3"/>
    <w:rsid w:val="00057835"/>
    <w:rsid w:val="00070602"/>
    <w:rsid w:val="000B4352"/>
    <w:rsid w:val="001174A1"/>
    <w:rsid w:val="001A1D03"/>
    <w:rsid w:val="002E1B02"/>
    <w:rsid w:val="003E36DA"/>
    <w:rsid w:val="0051468B"/>
    <w:rsid w:val="005669A2"/>
    <w:rsid w:val="006C1E67"/>
    <w:rsid w:val="0070436A"/>
    <w:rsid w:val="007214E3"/>
    <w:rsid w:val="00785478"/>
    <w:rsid w:val="007C04EC"/>
    <w:rsid w:val="008C099C"/>
    <w:rsid w:val="009079A0"/>
    <w:rsid w:val="009C5345"/>
    <w:rsid w:val="00A244D0"/>
    <w:rsid w:val="00A31577"/>
    <w:rsid w:val="00A57DDD"/>
    <w:rsid w:val="00AE785C"/>
    <w:rsid w:val="00B765DB"/>
    <w:rsid w:val="00B955DD"/>
    <w:rsid w:val="00C22BAC"/>
    <w:rsid w:val="00CC161C"/>
    <w:rsid w:val="00D03597"/>
    <w:rsid w:val="00D66CF2"/>
    <w:rsid w:val="00D8275A"/>
    <w:rsid w:val="00DB2CB1"/>
    <w:rsid w:val="00DE5344"/>
    <w:rsid w:val="00E63471"/>
    <w:rsid w:val="00E75C3F"/>
    <w:rsid w:val="00EF5242"/>
    <w:rsid w:val="00F1163F"/>
    <w:rsid w:val="00F6576B"/>
    <w:rsid w:val="00F715D0"/>
    <w:rsid w:val="00F93D02"/>
    <w:rsid w:val="00FA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3E36DA"/>
  </w:style>
  <w:style w:type="character" w:styleId="nfase">
    <w:name w:val="Emphasis"/>
    <w:basedOn w:val="Fontepargpadro"/>
    <w:uiPriority w:val="20"/>
    <w:qFormat/>
    <w:rsid w:val="003E3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C5CD-5E37-4EDF-B9E1-0550EAC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2017-03-17T18:01:00Z</cp:lastPrinted>
  <dcterms:created xsi:type="dcterms:W3CDTF">2017-02-16T18:21:00Z</dcterms:created>
  <dcterms:modified xsi:type="dcterms:W3CDTF">2017-03-17T18:02:00Z</dcterms:modified>
</cp:coreProperties>
</file>