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7" w:rsidRP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52"/>
          <w:szCs w:val="52"/>
        </w:rPr>
      </w:pPr>
      <w:r w:rsidRPr="00602597">
        <w:rPr>
          <w:rFonts w:ascii="Consolas" w:hAnsi="Consolas" w:cs="Consolas"/>
          <w:b/>
          <w:bCs/>
          <w:sz w:val="52"/>
          <w:szCs w:val="52"/>
        </w:rPr>
        <w:t>CONTRATO Nº 03</w:t>
      </w:r>
      <w:r w:rsidR="0018040A">
        <w:rPr>
          <w:rFonts w:ascii="Consolas" w:hAnsi="Consolas" w:cs="Consolas"/>
          <w:b/>
          <w:bCs/>
          <w:sz w:val="52"/>
          <w:szCs w:val="52"/>
        </w:rPr>
        <w:t>8</w:t>
      </w:r>
      <w:r w:rsidRPr="00602597">
        <w:rPr>
          <w:rFonts w:ascii="Consolas" w:hAnsi="Consolas" w:cs="Consolas"/>
          <w:b/>
          <w:bCs/>
          <w:sz w:val="52"/>
          <w:szCs w:val="52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18040A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8040A" w:rsidRPr="00147122">
        <w:rPr>
          <w:rFonts w:ascii="Consolas" w:hAnsi="Consolas" w:cs="Consolas"/>
          <w:b/>
          <w:sz w:val="28"/>
          <w:szCs w:val="28"/>
        </w:rPr>
        <w:t>ELIO DA SILVA PIÃO</w:t>
      </w:r>
      <w:r w:rsidRPr="00674F57">
        <w:rPr>
          <w:rFonts w:ascii="Consolas" w:hAnsi="Consolas" w:cs="Consolas"/>
          <w:b/>
          <w:bCs/>
          <w:sz w:val="28"/>
          <w:szCs w:val="28"/>
        </w:rPr>
        <w:t>.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14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20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602597" w:rsidRPr="00674F57" w:rsidRDefault="00602597" w:rsidP="00602597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julho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Rua Abrahão Ramos nº 327 – Centro – CEP 17.190-000 – Pirajuí – SP,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neste ato representado pelo seu Prefeito Municipal, o </w:t>
      </w:r>
      <w:r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8040A" w:rsidRPr="00147122">
        <w:rPr>
          <w:rFonts w:ascii="Consolas" w:hAnsi="Consolas" w:cs="Consolas"/>
          <w:b/>
          <w:sz w:val="28"/>
          <w:szCs w:val="28"/>
        </w:rPr>
        <w:t>ELIO DA SILVA PIÃO</w:t>
      </w:r>
      <w:r w:rsidR="0018040A" w:rsidRPr="00147122">
        <w:rPr>
          <w:rFonts w:ascii="Consolas" w:hAnsi="Consolas" w:cs="Consolas"/>
          <w:sz w:val="28"/>
          <w:szCs w:val="28"/>
        </w:rPr>
        <w:t>,</w:t>
      </w:r>
      <w:r w:rsidR="0018040A" w:rsidRPr="00147122">
        <w:rPr>
          <w:rFonts w:ascii="Consolas" w:hAnsi="Consolas" w:cs="Consolas"/>
          <w:b/>
          <w:sz w:val="28"/>
          <w:szCs w:val="28"/>
        </w:rPr>
        <w:t xml:space="preserve"> </w:t>
      </w:r>
      <w:r w:rsidR="0018040A" w:rsidRPr="00147122">
        <w:rPr>
          <w:rFonts w:ascii="Consolas" w:hAnsi="Consolas" w:cs="Consolas"/>
          <w:sz w:val="28"/>
          <w:szCs w:val="28"/>
        </w:rPr>
        <w:t xml:space="preserve">CNPJ sob nº 17.686.752/0001-50, com sede na Estrada de Itapecerica nº 1798 – Bairro Vila Prel – CEP 05.835-004 – São </w:t>
      </w:r>
      <w:r w:rsidR="0018040A" w:rsidRPr="0018040A">
        <w:rPr>
          <w:rFonts w:ascii="Consolas" w:hAnsi="Consolas" w:cs="Consolas"/>
          <w:sz w:val="28"/>
          <w:szCs w:val="28"/>
        </w:rPr>
        <w:t>Paulo – SP</w:t>
      </w:r>
      <w:r w:rsidRPr="0018040A">
        <w:rPr>
          <w:rFonts w:ascii="Consolas" w:hAnsi="Consolas" w:cs="Consolas"/>
          <w:bCs/>
          <w:sz w:val="28"/>
          <w:szCs w:val="28"/>
        </w:rPr>
        <w:t xml:space="preserve"> – Fone (0XX</w:t>
      </w:r>
      <w:r w:rsidR="007A1148" w:rsidRPr="0018040A">
        <w:rPr>
          <w:rFonts w:ascii="Consolas" w:hAnsi="Consolas" w:cs="Consolas"/>
          <w:bCs/>
          <w:sz w:val="28"/>
          <w:szCs w:val="28"/>
        </w:rPr>
        <w:t>1</w:t>
      </w:r>
      <w:r w:rsidRPr="0018040A">
        <w:rPr>
          <w:rFonts w:ascii="Consolas" w:hAnsi="Consolas" w:cs="Consolas"/>
          <w:bCs/>
          <w:sz w:val="28"/>
          <w:szCs w:val="28"/>
        </w:rPr>
        <w:t xml:space="preserve">1) </w:t>
      </w:r>
      <w:r w:rsidR="0018040A" w:rsidRPr="0018040A">
        <w:rPr>
          <w:rFonts w:ascii="Consolas" w:hAnsi="Consolas" w:cs="Consolas"/>
          <w:bCs/>
          <w:sz w:val="28"/>
          <w:szCs w:val="28"/>
        </w:rPr>
        <w:t>5821-6618</w:t>
      </w:r>
      <w:r w:rsidRPr="0018040A">
        <w:rPr>
          <w:rFonts w:ascii="Consolas" w:hAnsi="Consolas" w:cs="Consolas"/>
          <w:bCs/>
          <w:sz w:val="28"/>
          <w:szCs w:val="28"/>
        </w:rPr>
        <w:t xml:space="preserve"> – E-mail: </w:t>
      </w:r>
      <w:r w:rsidR="0018040A" w:rsidRPr="0018040A">
        <w:rPr>
          <w:rFonts w:ascii="Consolas" w:hAnsi="Consolas" w:cs="Consolas"/>
          <w:sz w:val="28"/>
          <w:szCs w:val="28"/>
        </w:rPr>
        <w:t>exclusivacomercial@uol.com.br</w:t>
      </w:r>
      <w:r w:rsidRPr="0018040A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7A1148" w:rsidRPr="0018040A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18040A" w:rsidRPr="0018040A">
        <w:rPr>
          <w:rFonts w:ascii="Consolas" w:hAnsi="Consolas" w:cs="Consolas"/>
          <w:b/>
          <w:sz w:val="28"/>
          <w:szCs w:val="28"/>
        </w:rPr>
        <w:t>ELIO DA SILVA PIÃO</w:t>
      </w:r>
      <w:r w:rsidRPr="0018040A">
        <w:rPr>
          <w:rFonts w:ascii="Consolas" w:hAnsi="Consolas" w:cs="Consolas"/>
          <w:bCs/>
          <w:sz w:val="28"/>
          <w:szCs w:val="28"/>
        </w:rPr>
        <w:t xml:space="preserve">, brasileiro, </w:t>
      </w:r>
      <w:r w:rsidR="0018040A" w:rsidRPr="0018040A">
        <w:rPr>
          <w:rFonts w:ascii="Consolas" w:hAnsi="Consolas" w:cs="Consolas"/>
          <w:bCs/>
          <w:sz w:val="28"/>
          <w:szCs w:val="28"/>
        </w:rPr>
        <w:t>solteiro</w:t>
      </w:r>
      <w:r w:rsidRPr="0018040A">
        <w:rPr>
          <w:rFonts w:ascii="Consolas" w:hAnsi="Consolas" w:cs="Consolas"/>
          <w:bCs/>
          <w:sz w:val="28"/>
          <w:szCs w:val="28"/>
        </w:rPr>
        <w:t xml:space="preserve">, empresário, portador da cédula de identidade RG nº </w:t>
      </w:r>
      <w:r w:rsidR="0018040A" w:rsidRPr="0018040A">
        <w:rPr>
          <w:rFonts w:ascii="Consolas" w:hAnsi="Consolas" w:cs="Consolas"/>
          <w:bCs/>
          <w:sz w:val="28"/>
          <w:szCs w:val="28"/>
        </w:rPr>
        <w:t>17.095.641-6</w:t>
      </w:r>
      <w:r w:rsidRPr="0018040A">
        <w:rPr>
          <w:rFonts w:ascii="Consolas" w:hAnsi="Consolas" w:cs="Consolas"/>
          <w:bCs/>
          <w:sz w:val="28"/>
          <w:szCs w:val="28"/>
        </w:rPr>
        <w:t xml:space="preserve">, emitido pela Secretaria da Segurança Pública do Estado </w:t>
      </w:r>
      <w:r w:rsidR="007A1148" w:rsidRPr="0018040A">
        <w:rPr>
          <w:rFonts w:ascii="Consolas" w:hAnsi="Consolas" w:cs="Consolas"/>
          <w:bCs/>
          <w:sz w:val="28"/>
          <w:szCs w:val="28"/>
        </w:rPr>
        <w:t>de São Paulo</w:t>
      </w:r>
      <w:r w:rsidRPr="0018040A">
        <w:rPr>
          <w:rFonts w:ascii="Consolas" w:hAnsi="Consolas" w:cs="Consolas"/>
          <w:bCs/>
          <w:sz w:val="28"/>
          <w:szCs w:val="28"/>
        </w:rPr>
        <w:t xml:space="preserve"> e, devidamente Inscrito no Cadastro das Pessoas Físicas do Ministério da Fazenda sob o nº </w:t>
      </w:r>
      <w:r w:rsidR="0018040A" w:rsidRPr="0018040A">
        <w:rPr>
          <w:rFonts w:ascii="Consolas" w:hAnsi="Consolas" w:cs="Consolas"/>
          <w:bCs/>
          <w:sz w:val="28"/>
          <w:szCs w:val="28"/>
        </w:rPr>
        <w:t>052.174.688-40</w:t>
      </w:r>
      <w:r w:rsidRPr="0018040A">
        <w:rPr>
          <w:rFonts w:ascii="Consolas" w:hAnsi="Consolas" w:cs="Consolas"/>
          <w:sz w:val="28"/>
          <w:szCs w:val="28"/>
        </w:rPr>
        <w:t>, na qualidade de</w:t>
      </w:r>
      <w:r w:rsidRPr="00674F57">
        <w:rPr>
          <w:rFonts w:ascii="Consolas" w:hAnsi="Consolas" w:cs="Consolas"/>
          <w:sz w:val="28"/>
          <w:szCs w:val="28"/>
        </w:rPr>
        <w:t xml:space="preserve"> vencedora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8040A" w:rsidRDefault="0018040A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8B0EC8" w:rsidRDefault="008B0EC8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6"/>
        <w:gridCol w:w="973"/>
        <w:gridCol w:w="957"/>
        <w:gridCol w:w="973"/>
        <w:gridCol w:w="957"/>
      </w:tblGrid>
      <w:tr w:rsidR="0018040A" w:rsidRPr="00B705BC" w:rsidTr="0018040A">
        <w:tc>
          <w:tcPr>
            <w:tcW w:w="606" w:type="dxa"/>
            <w:shd w:val="clear" w:color="auto" w:fill="DDD9C3" w:themeFill="background2" w:themeFillShade="E6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5625</w:t>
            </w:r>
          </w:p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222" w:type="dxa"/>
            <w:shd w:val="clear" w:color="auto" w:fill="DDD9C3" w:themeFill="background2" w:themeFillShade="E6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ELIO DA SILVA PIÃO - ME</w:t>
            </w:r>
          </w:p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956" w:type="dxa"/>
            <w:shd w:val="clear" w:color="auto" w:fill="DDD9C3" w:themeFill="background2" w:themeFillShade="E6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</w:p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Valor Total</w:t>
            </w:r>
          </w:p>
        </w:tc>
      </w:tr>
      <w:tr w:rsidR="0018040A" w:rsidRPr="00B705BC" w:rsidTr="0018040A">
        <w:tc>
          <w:tcPr>
            <w:tcW w:w="60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007.071.617</w:t>
            </w:r>
          </w:p>
        </w:tc>
        <w:tc>
          <w:tcPr>
            <w:tcW w:w="4222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972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72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64,00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384,00</w:t>
            </w:r>
          </w:p>
        </w:tc>
      </w:tr>
      <w:tr w:rsidR="0018040A" w:rsidRPr="00B705BC" w:rsidTr="0018040A">
        <w:tc>
          <w:tcPr>
            <w:tcW w:w="60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013.139.582</w:t>
            </w:r>
          </w:p>
        </w:tc>
        <w:tc>
          <w:tcPr>
            <w:tcW w:w="4222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AR CONDICIONADO MODELO SPLIT 12000 BTUS QUENTE E FRIO</w:t>
            </w:r>
          </w:p>
        </w:tc>
        <w:tc>
          <w:tcPr>
            <w:tcW w:w="972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72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1.280,00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1.280,00</w:t>
            </w:r>
          </w:p>
        </w:tc>
      </w:tr>
      <w:tr w:rsidR="0018040A" w:rsidRPr="00B705BC" w:rsidTr="0018040A">
        <w:tc>
          <w:tcPr>
            <w:tcW w:w="60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013.157.002</w:t>
            </w:r>
          </w:p>
        </w:tc>
        <w:tc>
          <w:tcPr>
            <w:tcW w:w="4222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ARMÁRIO DE AÇO</w:t>
            </w:r>
          </w:p>
        </w:tc>
        <w:tc>
          <w:tcPr>
            <w:tcW w:w="972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72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415,00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830,00</w:t>
            </w:r>
          </w:p>
        </w:tc>
      </w:tr>
      <w:tr w:rsidR="0018040A" w:rsidRPr="00B705BC" w:rsidTr="0018040A">
        <w:tc>
          <w:tcPr>
            <w:tcW w:w="8684" w:type="dxa"/>
            <w:gridSpan w:val="6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Total do Proponente</w:t>
            </w:r>
          </w:p>
        </w:tc>
        <w:tc>
          <w:tcPr>
            <w:tcW w:w="956" w:type="dxa"/>
          </w:tcPr>
          <w:p w:rsidR="0018040A" w:rsidRPr="0018040A" w:rsidRDefault="0018040A" w:rsidP="0018040A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  <w:lang w:eastAsia="pt-BR"/>
              </w:rPr>
            </w:pPr>
            <w:r w:rsidRPr="0018040A">
              <w:rPr>
                <w:rFonts w:ascii="Consolas" w:hAnsi="Consolas" w:cs="Consolas"/>
                <w:sz w:val="20"/>
                <w:szCs w:val="20"/>
                <w:lang w:eastAsia="pt-BR"/>
              </w:rPr>
              <w:t>2.494,00</w:t>
            </w:r>
          </w:p>
        </w:tc>
      </w:tr>
    </w:tbl>
    <w:p w:rsidR="0018040A" w:rsidRDefault="0018040A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23 de abril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602597" w:rsidRPr="001F60B4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10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Município de Pirajuí.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recebido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Os equipamentos e materiais permanentes entregues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ão</w:t>
      </w:r>
      <w:r w:rsidRPr="00674F57">
        <w:rPr>
          <w:rFonts w:ascii="Consolas" w:hAnsi="Consolas" w:cs="Consolas"/>
          <w:sz w:val="28"/>
          <w:szCs w:val="28"/>
        </w:rPr>
        <w:t xml:space="preserve"> ser novo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e, quando for o caso, acondicionado em suas embalagens originais;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As irregularidades deverão ser sanadas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 prazo de até 05 (cinco) dias corridos da data do recebimento por ela da notificação por escrito, mantido o preço inicialmente ofertado.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18040A" w:rsidRPr="0018040A">
        <w:rPr>
          <w:rFonts w:ascii="Consolas" w:hAnsi="Consolas" w:cs="Consolas"/>
          <w:b/>
          <w:sz w:val="28"/>
          <w:szCs w:val="28"/>
        </w:rPr>
        <w:t>R$ 2.494,00 (DOIS MIL E QUATROCENTOS E NOVENTA E QUATRO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602597" w:rsidRPr="00674F57" w:rsidRDefault="00602597" w:rsidP="00602597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 permanentes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, conforme a cláusula 3.4.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permanentes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atenderem ao Edital;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 permanentes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602597" w:rsidRPr="00674F57" w:rsidRDefault="00602597" w:rsidP="00602597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>SENHOR</w:t>
      </w:r>
      <w:r>
        <w:rPr>
          <w:rFonts w:ascii="Consolas" w:hAnsi="Consolas" w:cs="Consolas"/>
          <w:b/>
          <w:sz w:val="28"/>
          <w:szCs w:val="28"/>
        </w:rPr>
        <w:t>A</w:t>
      </w:r>
      <w:r w:rsidRPr="00252682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DENISE GUIMARÃES DE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Pr="00674F5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162DFC" w:rsidRPr="00674F57" w:rsidRDefault="00162DFC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18040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147122">
        <w:rPr>
          <w:rFonts w:ascii="Consolas" w:hAnsi="Consolas" w:cs="Consolas"/>
          <w:b/>
          <w:sz w:val="28"/>
          <w:szCs w:val="28"/>
        </w:rPr>
        <w:t>ELIO DA SILVA PIÃO</w:t>
      </w:r>
    </w:p>
    <w:p w:rsidR="00602597" w:rsidRDefault="0018040A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8040A">
        <w:rPr>
          <w:rFonts w:ascii="Consolas" w:hAnsi="Consolas" w:cs="Consolas"/>
          <w:b/>
          <w:sz w:val="28"/>
          <w:szCs w:val="28"/>
        </w:rPr>
        <w:t>ELIO DA SILVA PIÃO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60259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/>
      </w:tblPr>
      <w:tblGrid>
        <w:gridCol w:w="5162"/>
        <w:gridCol w:w="4961"/>
      </w:tblGrid>
      <w:tr w:rsidR="00602597" w:rsidRPr="0084237E" w:rsidTr="00C015AD">
        <w:trPr>
          <w:jc w:val="center"/>
        </w:trPr>
        <w:tc>
          <w:tcPr>
            <w:tcW w:w="5162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02597" w:rsidRPr="0084237E" w:rsidRDefault="00602597" w:rsidP="00C015AD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602597" w:rsidRDefault="00602597" w:rsidP="00602597">
      <w:pPr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602597" w:rsidRPr="003D537E" w:rsidRDefault="00602597" w:rsidP="00602597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02597" w:rsidRPr="003D537E" w:rsidRDefault="00602597" w:rsidP="00602597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/>
      </w:tblPr>
      <w:tblGrid>
        <w:gridCol w:w="5172"/>
        <w:gridCol w:w="4886"/>
      </w:tblGrid>
      <w:tr w:rsidR="00602597" w:rsidRPr="003D537E" w:rsidTr="000911DA">
        <w:trPr>
          <w:trHeight w:val="643"/>
          <w:jc w:val="center"/>
        </w:trPr>
        <w:tc>
          <w:tcPr>
            <w:tcW w:w="5172" w:type="dxa"/>
          </w:tcPr>
          <w:p w:rsidR="000911DA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  <w:r w:rsidRPr="008A3156">
              <w:rPr>
                <w:rFonts w:ascii="Consolas" w:hAnsi="Consolas" w:cs="Consolas"/>
                <w:sz w:val="28"/>
                <w:szCs w:val="28"/>
              </w:rPr>
              <w:t xml:space="preserve">, </w:t>
            </w:r>
            <w:r>
              <w:rPr>
                <w:rFonts w:ascii="Consolas" w:hAnsi="Consolas" w:cs="Consolas"/>
                <w:sz w:val="28"/>
                <w:szCs w:val="28"/>
              </w:rPr>
              <w:t>Diretora de Divisão de Saúde</w:t>
            </w:r>
          </w:p>
          <w:p w:rsidR="00602597" w:rsidRPr="00D9145B" w:rsidRDefault="000911DA" w:rsidP="000911DA">
            <w:pPr>
              <w:widowControl w:val="0"/>
              <w:ind w:left="0" w:right="0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886" w:type="dxa"/>
          </w:tcPr>
          <w:p w:rsidR="00602597" w:rsidRPr="003D537E" w:rsidRDefault="00602597" w:rsidP="00C015AD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02597" w:rsidRPr="00894A17" w:rsidRDefault="00602597" w:rsidP="00602597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894A17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="0018040A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18040A" w:rsidRPr="00147122">
        <w:rPr>
          <w:rFonts w:ascii="Consolas" w:hAnsi="Consolas" w:cs="Consolas"/>
          <w:b/>
          <w:sz w:val="28"/>
          <w:szCs w:val="28"/>
        </w:rPr>
        <w:t>ELIO DA SILVA PIÃO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3</w:t>
      </w:r>
      <w:r w:rsidR="0018040A">
        <w:rPr>
          <w:rFonts w:ascii="Consolas" w:hAnsi="Consolas" w:cs="Consolas"/>
          <w:sz w:val="28"/>
          <w:szCs w:val="28"/>
        </w:rPr>
        <w:t>8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0911DA" w:rsidRPr="009730CF">
        <w:rPr>
          <w:rFonts w:ascii="Consolas" w:hAnsi="Consolas" w:cs="Consolas"/>
          <w:sz w:val="28"/>
          <w:szCs w:val="28"/>
        </w:rPr>
        <w:t>Aquisição de Equipamentos e Materiais Permanentes para a Unidade de Atenção Especializada em Saúde, para o Pronto Socorro Municipal de Pirajuí, localizada na Avenida Rui Barbosa Lima n° 746 – Bairro Centro – Pirajuí – SP,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602597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911DA" w:rsidRDefault="000911DA" w:rsidP="00602597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602597" w:rsidRPr="00EA50B1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18 DE JULHO DE 2018.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911DA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0911DA" w:rsidRPr="00E13861" w:rsidRDefault="000911DA" w:rsidP="000911DA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Avenida dos Cardeais nº 161 – Bairro Pirajuí C – CEP 16.600-000 – Pirajuí – SP.</w:t>
      </w:r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0911DA" w:rsidRPr="00AD0015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602597" w:rsidRPr="003B11F9" w:rsidRDefault="000911DA" w:rsidP="000911DA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8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9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EA50B1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Default="00602597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0911DA" w:rsidRDefault="000911DA" w:rsidP="00602597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602597" w:rsidRPr="00EA50B1" w:rsidRDefault="00602597" w:rsidP="00602597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602597" w:rsidRPr="00EA50B1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Nome: </w:t>
      </w:r>
      <w:r w:rsidR="0018040A">
        <w:rPr>
          <w:rFonts w:ascii="Consolas" w:hAnsi="Consolas" w:cs="Consolas"/>
          <w:sz w:val="28"/>
          <w:szCs w:val="28"/>
        </w:rPr>
        <w:t>Elio d</w:t>
      </w:r>
      <w:r w:rsidR="0018040A" w:rsidRPr="0018040A">
        <w:rPr>
          <w:rFonts w:ascii="Consolas" w:hAnsi="Consolas" w:cs="Consolas"/>
          <w:sz w:val="28"/>
          <w:szCs w:val="28"/>
        </w:rPr>
        <w:t>a Silva Pião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>Cargo: Empresário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CPF: </w:t>
      </w:r>
      <w:r w:rsidR="0018040A" w:rsidRPr="0018040A">
        <w:rPr>
          <w:rFonts w:ascii="Consolas" w:hAnsi="Consolas" w:cs="Consolas"/>
          <w:bCs/>
          <w:sz w:val="28"/>
          <w:szCs w:val="28"/>
        </w:rPr>
        <w:t>052.174.688-40</w:t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</w:r>
      <w:r w:rsidRPr="00DC0F35">
        <w:rPr>
          <w:rFonts w:ascii="Consolas" w:hAnsi="Consolas" w:cs="Consolas"/>
          <w:sz w:val="28"/>
          <w:szCs w:val="28"/>
        </w:rPr>
        <w:tab/>
        <w:t xml:space="preserve">RG: </w:t>
      </w:r>
      <w:r w:rsidR="0018040A" w:rsidRPr="0018040A">
        <w:rPr>
          <w:rFonts w:ascii="Consolas" w:hAnsi="Consolas" w:cs="Consolas"/>
          <w:bCs/>
          <w:sz w:val="28"/>
          <w:szCs w:val="28"/>
        </w:rPr>
        <w:t>17.095.641-6</w:t>
      </w:r>
      <w:r w:rsidRPr="00DC0F35">
        <w:rPr>
          <w:rFonts w:ascii="Consolas" w:hAnsi="Consolas" w:cs="Consolas"/>
          <w:sz w:val="28"/>
          <w:szCs w:val="28"/>
        </w:rPr>
        <w:t xml:space="preserve"> SSP/</w:t>
      </w:r>
      <w:r w:rsidR="00ED60D3">
        <w:rPr>
          <w:rFonts w:ascii="Consolas" w:hAnsi="Consolas" w:cs="Consolas"/>
          <w:sz w:val="28"/>
          <w:szCs w:val="28"/>
        </w:rPr>
        <w:t>SP</w:t>
      </w:r>
    </w:p>
    <w:p w:rsidR="00602597" w:rsidRPr="005B37CA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5B37CA">
        <w:rPr>
          <w:rFonts w:ascii="Consolas" w:hAnsi="Consolas" w:cs="Consolas"/>
          <w:sz w:val="28"/>
          <w:szCs w:val="28"/>
        </w:rPr>
        <w:t xml:space="preserve">Data de Nascimento: </w:t>
      </w:r>
      <w:r w:rsidR="0018040A" w:rsidRPr="005B37CA">
        <w:rPr>
          <w:rFonts w:ascii="Consolas" w:hAnsi="Consolas" w:cs="Consolas"/>
          <w:sz w:val="28"/>
          <w:szCs w:val="28"/>
        </w:rPr>
        <w:t>22/07/1964</w:t>
      </w:r>
    </w:p>
    <w:p w:rsidR="00602597" w:rsidRPr="005B37CA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5B37CA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18040A" w:rsidRPr="005B37CA">
        <w:rPr>
          <w:rFonts w:ascii="Consolas" w:eastAsia="Times New Roman" w:hAnsi="Consolas" w:cs="Consolas"/>
          <w:sz w:val="28"/>
          <w:szCs w:val="28"/>
          <w:lang w:eastAsia="pt-BR"/>
        </w:rPr>
        <w:t>Rua Lira Cearense nº 190 – Apartamento nº 23 – Bairro Jardim Santa Efigênia – CEP 05.763-450 – São Paulo – SP</w:t>
      </w:r>
      <w:r w:rsidR="00ED60D3" w:rsidRPr="005B37CA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institucional: </w:t>
      </w:r>
      <w:r w:rsidR="005B37CA" w:rsidRPr="0018040A">
        <w:rPr>
          <w:rFonts w:ascii="Consolas" w:hAnsi="Consolas" w:cs="Consolas"/>
          <w:sz w:val="28"/>
          <w:szCs w:val="28"/>
        </w:rPr>
        <w:t>exclusivacomercial@uol.com.br</w:t>
      </w:r>
    </w:p>
    <w:p w:rsidR="00602597" w:rsidRPr="00DC0F35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DC0F35">
        <w:rPr>
          <w:rFonts w:ascii="Consolas" w:hAnsi="Consolas" w:cs="Consolas"/>
          <w:sz w:val="28"/>
          <w:szCs w:val="28"/>
        </w:rPr>
        <w:t xml:space="preserve">E-mail pessoal: </w:t>
      </w:r>
      <w:r w:rsidR="005B37CA" w:rsidRPr="0018040A">
        <w:rPr>
          <w:rFonts w:ascii="Consolas" w:hAnsi="Consolas" w:cs="Consolas"/>
          <w:sz w:val="28"/>
          <w:szCs w:val="28"/>
        </w:rPr>
        <w:t>exclusivacomercial@uol.com.br</w:t>
      </w:r>
    </w:p>
    <w:p w:rsidR="00602597" w:rsidRPr="005B37CA" w:rsidRDefault="00602597" w:rsidP="00602597">
      <w:pPr>
        <w:ind w:left="0" w:right="-1"/>
        <w:rPr>
          <w:rFonts w:ascii="Consolas" w:hAnsi="Consolas" w:cs="Consolas"/>
          <w:sz w:val="28"/>
          <w:szCs w:val="28"/>
        </w:rPr>
      </w:pPr>
      <w:r w:rsidRPr="005B37CA">
        <w:rPr>
          <w:rFonts w:ascii="Consolas" w:hAnsi="Consolas" w:cs="Consolas"/>
          <w:sz w:val="28"/>
          <w:szCs w:val="28"/>
        </w:rPr>
        <w:t xml:space="preserve">Telefone: </w:t>
      </w:r>
      <w:r w:rsidR="005B37CA" w:rsidRPr="005B37CA">
        <w:rPr>
          <w:rFonts w:ascii="Consolas" w:hAnsi="Consolas" w:cs="Consolas"/>
          <w:bCs/>
          <w:sz w:val="28"/>
          <w:szCs w:val="28"/>
        </w:rPr>
        <w:t>(0XX11) 5821-6618</w:t>
      </w: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602597" w:rsidRPr="00CA3850" w:rsidRDefault="00602597" w:rsidP="00602597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02597" w:rsidRPr="00674F57" w:rsidRDefault="00602597" w:rsidP="0060259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602597" w:rsidRPr="00674F57" w:rsidSect="00EB5DA3">
      <w:head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E1" w:rsidRDefault="003A4CE1" w:rsidP="006E2D7A">
      <w:r>
        <w:separator/>
      </w:r>
    </w:p>
  </w:endnote>
  <w:endnote w:type="continuationSeparator" w:id="1">
    <w:p w:rsidR="003A4CE1" w:rsidRDefault="003A4CE1" w:rsidP="006E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E1" w:rsidRDefault="003A4CE1" w:rsidP="006E2D7A">
      <w:r>
        <w:separator/>
      </w:r>
    </w:p>
  </w:footnote>
  <w:footnote w:type="continuationSeparator" w:id="1">
    <w:p w:rsidR="003A4CE1" w:rsidRDefault="003A4CE1" w:rsidP="006E2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730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730CF" w:rsidRPr="00053EBD" w:rsidRDefault="00AB7BEA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AB7BEA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left:0;text-align:left;margin-left:5.9pt;margin-top:84.55pt;width:494.2pt;height:.05pt;z-index:251660288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8.45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93850329" r:id="rId2"/>
            </w:pict>
          </w:r>
        </w:p>
      </w:tc>
      <w:tc>
        <w:tcPr>
          <w:tcW w:w="4134" w:type="pct"/>
          <w:shd w:val="clear" w:color="auto" w:fill="FFFFFF"/>
        </w:tcPr>
        <w:p w:rsidR="009730CF" w:rsidRPr="00053EBD" w:rsidRDefault="000911DA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730CF" w:rsidRPr="00053EBD" w:rsidRDefault="000911DA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730CF" w:rsidRPr="00534669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730CF" w:rsidRDefault="000911DA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730CF" w:rsidRPr="00534669" w:rsidRDefault="003A4CE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730CF" w:rsidRPr="00BF5471" w:rsidRDefault="000911DA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2597"/>
    <w:rsid w:val="000911DA"/>
    <w:rsid w:val="000E7D83"/>
    <w:rsid w:val="000F18E7"/>
    <w:rsid w:val="00162DFC"/>
    <w:rsid w:val="0018040A"/>
    <w:rsid w:val="003A4CE1"/>
    <w:rsid w:val="00400AA2"/>
    <w:rsid w:val="005578F4"/>
    <w:rsid w:val="005B37CA"/>
    <w:rsid w:val="00602597"/>
    <w:rsid w:val="00685EE6"/>
    <w:rsid w:val="006E2D7A"/>
    <w:rsid w:val="007A1148"/>
    <w:rsid w:val="008B0EC8"/>
    <w:rsid w:val="00942C1C"/>
    <w:rsid w:val="0098037B"/>
    <w:rsid w:val="009D09CC"/>
    <w:rsid w:val="009F7059"/>
    <w:rsid w:val="00AB7BEA"/>
    <w:rsid w:val="00B65B2C"/>
    <w:rsid w:val="00BC6AE2"/>
    <w:rsid w:val="00CA75D3"/>
    <w:rsid w:val="00CD5BFB"/>
    <w:rsid w:val="00DE3DAE"/>
    <w:rsid w:val="00ED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97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2597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597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2597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02597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02597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02597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02597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02597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02597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2597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02597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02597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0259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02597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60259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02597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02597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02597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602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602597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60259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2597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259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02597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602597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597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602597"/>
    <w:rPr>
      <w:vertAlign w:val="superscript"/>
    </w:rPr>
  </w:style>
  <w:style w:type="paragraph" w:customStyle="1" w:styleId="BodyText25">
    <w:name w:val="Body Text 25"/>
    <w:basedOn w:val="Normal"/>
    <w:uiPriority w:val="99"/>
    <w:rsid w:val="00602597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602597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02597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02597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2597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02597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02597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5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02597"/>
  </w:style>
  <w:style w:type="paragraph" w:styleId="Ttulo">
    <w:name w:val="Title"/>
    <w:basedOn w:val="Normal"/>
    <w:link w:val="TtuloChar"/>
    <w:qFormat/>
    <w:rsid w:val="00602597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02597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02597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60259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602597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602597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02597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60259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602597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2597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602597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602597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02597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602597"/>
    <w:rPr>
      <w:sz w:val="15"/>
      <w:szCs w:val="15"/>
    </w:rPr>
  </w:style>
  <w:style w:type="paragraph" w:customStyle="1" w:styleId="Corpo">
    <w:name w:val="Corpo"/>
    <w:rsid w:val="0060259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0259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02597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02597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02597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602597"/>
    <w:rPr>
      <w:rFonts w:ascii="Wingdings" w:hAnsi="Wingdings"/>
    </w:rPr>
  </w:style>
  <w:style w:type="paragraph" w:customStyle="1" w:styleId="Default">
    <w:name w:val="Default"/>
    <w:uiPriority w:val="99"/>
    <w:rsid w:val="00602597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602597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02597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0259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602597"/>
    <w:rPr>
      <w:b/>
      <w:bCs/>
    </w:rPr>
  </w:style>
  <w:style w:type="paragraph" w:customStyle="1" w:styleId="Assunto">
    <w:name w:val="Assunto"/>
    <w:basedOn w:val="Normal"/>
    <w:uiPriority w:val="99"/>
    <w:rsid w:val="00602597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02597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02597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02597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0259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02597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02597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02597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02597"/>
  </w:style>
  <w:style w:type="table" w:customStyle="1" w:styleId="Tabelacomgrade1">
    <w:name w:val="Tabela com grade1"/>
    <w:basedOn w:val="Tabelanormal"/>
    <w:next w:val="Tabelacomgrade"/>
    <w:uiPriority w:val="59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602597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602597"/>
  </w:style>
  <w:style w:type="character" w:customStyle="1" w:styleId="CharChar1">
    <w:name w:val="Char Char1"/>
    <w:semiHidden/>
    <w:rsid w:val="00602597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02597"/>
  </w:style>
  <w:style w:type="character" w:styleId="nfase">
    <w:name w:val="Emphasis"/>
    <w:uiPriority w:val="20"/>
    <w:qFormat/>
    <w:rsid w:val="00602597"/>
    <w:rPr>
      <w:i/>
      <w:iCs/>
    </w:rPr>
  </w:style>
  <w:style w:type="character" w:customStyle="1" w:styleId="apple-style-span">
    <w:name w:val="apple-style-span"/>
    <w:basedOn w:val="Fontepargpadro"/>
    <w:rsid w:val="00602597"/>
  </w:style>
  <w:style w:type="character" w:styleId="HiperlinkVisitado">
    <w:name w:val="FollowedHyperlink"/>
    <w:uiPriority w:val="99"/>
    <w:unhideWhenUsed/>
    <w:rsid w:val="00602597"/>
    <w:rPr>
      <w:color w:val="800080"/>
      <w:u w:val="single"/>
    </w:rPr>
  </w:style>
  <w:style w:type="paragraph" w:customStyle="1" w:styleId="xl63">
    <w:name w:val="xl63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02597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6025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602597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602597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602597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0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02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02597"/>
  </w:style>
  <w:style w:type="table" w:customStyle="1" w:styleId="Tabelacomgrade2">
    <w:name w:val="Tabela com grade2"/>
    <w:basedOn w:val="Tabelanormal"/>
    <w:next w:val="Tabelacomgrade"/>
    <w:rsid w:val="0060259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02597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6025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02597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02597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0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0259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59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597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02597"/>
  </w:style>
  <w:style w:type="character" w:customStyle="1" w:styleId="TextodenotaderodapChar1">
    <w:name w:val="Texto de nota de rodapé Char1"/>
    <w:basedOn w:val="Fontepargpadro"/>
    <w:uiPriority w:val="99"/>
    <w:semiHidden/>
    <w:rsid w:val="0060259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259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259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0259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02597"/>
  </w:style>
  <w:style w:type="paragraph" w:customStyle="1" w:styleId="font5">
    <w:name w:val="font5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602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60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60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602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60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602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60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602597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602597"/>
  </w:style>
  <w:style w:type="paragraph" w:customStyle="1" w:styleId="paragraph">
    <w:name w:val="paragraph"/>
    <w:basedOn w:val="Normal"/>
    <w:rsid w:val="0060259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602597"/>
  </w:style>
  <w:style w:type="character" w:customStyle="1" w:styleId="eop">
    <w:name w:val="eop"/>
    <w:basedOn w:val="Fontepargpadro"/>
    <w:rsid w:val="0060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2572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2018-07-23T14:12:00Z</dcterms:created>
  <dcterms:modified xsi:type="dcterms:W3CDTF">2018-07-23T14:25:00Z</dcterms:modified>
</cp:coreProperties>
</file>