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91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  <w:bookmarkStart w:id="0" w:name="_GoBack"/>
      <w:bookmarkEnd w:id="0"/>
      <w:r w:rsidRPr="00192FAB">
        <w:rPr>
          <w:rFonts w:ascii="Book Antiqua" w:hAnsi="Book Antiqua" w:cs="Arial"/>
          <w:b/>
          <w:sz w:val="28"/>
          <w:szCs w:val="28"/>
        </w:rPr>
        <w:t>ATA DE SESSÃO PÚBLICA DE RECEBIMENTO</w:t>
      </w:r>
    </w:p>
    <w:p w:rsidR="006B2251" w:rsidRPr="00192FAB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>E ABERTURA</w:t>
      </w:r>
      <w:r w:rsidR="000C3B91">
        <w:rPr>
          <w:rFonts w:ascii="Book Antiqua" w:hAnsi="Book Antiqua" w:cs="Arial"/>
          <w:b/>
          <w:sz w:val="28"/>
          <w:szCs w:val="28"/>
        </w:rPr>
        <w:t xml:space="preserve"> </w:t>
      </w:r>
      <w:r w:rsidR="00696D29" w:rsidRPr="00192FAB">
        <w:rPr>
          <w:rFonts w:ascii="Book Antiqua" w:hAnsi="Book Antiqua" w:cs="Arial"/>
          <w:b/>
          <w:sz w:val="28"/>
          <w:szCs w:val="28"/>
        </w:rPr>
        <w:t>DOS ENVELOPES DE DOCUMENTAÇÃO</w:t>
      </w:r>
    </w:p>
    <w:p w:rsidR="006B2251" w:rsidRPr="00192FAB" w:rsidRDefault="006B2251" w:rsidP="006B2251">
      <w:pPr>
        <w:pStyle w:val="SemEspaamento"/>
        <w:jc w:val="both"/>
        <w:rPr>
          <w:rFonts w:ascii="Book Antiqua" w:hAnsi="Book Antiqua" w:cs="Arial"/>
          <w:sz w:val="28"/>
          <w:szCs w:val="28"/>
        </w:rPr>
      </w:pPr>
    </w:p>
    <w:p w:rsidR="006B2251" w:rsidRPr="00192FAB" w:rsidRDefault="006B2251" w:rsidP="006B2251">
      <w:pPr>
        <w:pStyle w:val="SemEspaamento"/>
        <w:jc w:val="both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 xml:space="preserve">DATA: </w:t>
      </w:r>
      <w:r w:rsidR="0088489A">
        <w:rPr>
          <w:rFonts w:ascii="Book Antiqua" w:hAnsi="Book Antiqua"/>
          <w:b/>
          <w:sz w:val="28"/>
          <w:szCs w:val="28"/>
        </w:rPr>
        <w:t>09/08</w:t>
      </w:r>
      <w:r w:rsidR="00106841" w:rsidRPr="00192FAB">
        <w:rPr>
          <w:rFonts w:ascii="Book Antiqua" w:hAnsi="Book Antiqua"/>
          <w:b/>
          <w:sz w:val="28"/>
          <w:szCs w:val="28"/>
        </w:rPr>
        <w:t>/2019</w:t>
      </w:r>
      <w:r w:rsidRPr="00192FAB">
        <w:rPr>
          <w:rFonts w:ascii="Book Antiqua" w:hAnsi="Book Antiqua" w:cs="Arial"/>
          <w:sz w:val="28"/>
          <w:szCs w:val="28"/>
        </w:rPr>
        <w:tab/>
      </w:r>
      <w:r w:rsidRPr="00192FAB">
        <w:rPr>
          <w:rFonts w:ascii="Book Antiqua" w:hAnsi="Book Antiqua" w:cs="Arial"/>
          <w:b/>
          <w:sz w:val="28"/>
          <w:szCs w:val="28"/>
        </w:rPr>
        <w:tab/>
      </w:r>
      <w:r w:rsidRPr="00192FAB">
        <w:rPr>
          <w:rFonts w:ascii="Book Antiqua" w:hAnsi="Book Antiqua" w:cs="Arial"/>
          <w:b/>
          <w:sz w:val="28"/>
          <w:szCs w:val="28"/>
        </w:rPr>
        <w:tab/>
        <w:t xml:space="preserve">HORÁRIO: </w:t>
      </w:r>
      <w:r w:rsidRPr="00192FAB">
        <w:rPr>
          <w:rFonts w:ascii="Book Antiqua" w:hAnsi="Book Antiqua"/>
          <w:b/>
          <w:sz w:val="28"/>
          <w:szCs w:val="28"/>
        </w:rPr>
        <w:t>09h00</w:t>
      </w:r>
    </w:p>
    <w:p w:rsidR="006B2251" w:rsidRPr="00192FAB" w:rsidRDefault="006B2251" w:rsidP="006B2251">
      <w:pPr>
        <w:pStyle w:val="SemEspaamento"/>
        <w:jc w:val="both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 xml:space="preserve">LICITAÇÃO/ MODALIDADE: </w:t>
      </w:r>
      <w:r w:rsidRPr="00192FAB">
        <w:rPr>
          <w:rFonts w:ascii="Book Antiqua" w:hAnsi="Book Antiqua"/>
          <w:b/>
          <w:sz w:val="28"/>
          <w:szCs w:val="28"/>
        </w:rPr>
        <w:t>TOMADA DE PREÇOS Nº 0</w:t>
      </w:r>
      <w:r w:rsidR="0088489A">
        <w:rPr>
          <w:rFonts w:ascii="Book Antiqua" w:hAnsi="Book Antiqua"/>
          <w:b/>
          <w:sz w:val="28"/>
          <w:szCs w:val="28"/>
        </w:rPr>
        <w:t>10</w:t>
      </w:r>
      <w:r w:rsidRPr="00192FAB">
        <w:rPr>
          <w:rFonts w:ascii="Book Antiqua" w:hAnsi="Book Antiqua"/>
          <w:b/>
          <w:sz w:val="28"/>
          <w:szCs w:val="28"/>
        </w:rPr>
        <w:t>/201</w:t>
      </w:r>
      <w:r w:rsidR="00106841" w:rsidRPr="00192FAB">
        <w:rPr>
          <w:rFonts w:ascii="Book Antiqua" w:hAnsi="Book Antiqua"/>
          <w:b/>
          <w:sz w:val="28"/>
          <w:szCs w:val="28"/>
        </w:rPr>
        <w:t>9</w:t>
      </w:r>
    </w:p>
    <w:p w:rsidR="006B2251" w:rsidRPr="00192FAB" w:rsidRDefault="006B2251" w:rsidP="006B2251">
      <w:pPr>
        <w:widowControl w:val="0"/>
        <w:spacing w:after="0" w:line="240" w:lineRule="auto"/>
        <w:jc w:val="both"/>
        <w:rPr>
          <w:rFonts w:ascii="Book Antiqua" w:eastAsia="Times New Roman" w:hAnsi="Book Antiqua"/>
          <w:sz w:val="28"/>
          <w:szCs w:val="28"/>
          <w:lang w:eastAsia="pt-BR"/>
        </w:rPr>
      </w:pPr>
      <w:r w:rsidRPr="00192FAB">
        <w:rPr>
          <w:rFonts w:ascii="Book Antiqua" w:hAnsi="Book Antiqua" w:cs="Arial"/>
          <w:b/>
          <w:sz w:val="28"/>
          <w:szCs w:val="28"/>
        </w:rPr>
        <w:t>OBJETO:</w:t>
      </w:r>
      <w:r w:rsidRPr="00192FAB">
        <w:rPr>
          <w:rFonts w:ascii="Book Antiqua" w:hAnsi="Book Antiqua" w:cs="Arial"/>
          <w:sz w:val="28"/>
          <w:szCs w:val="28"/>
        </w:rPr>
        <w:t xml:space="preserve"> </w:t>
      </w:r>
      <w:r w:rsidR="0088489A" w:rsidRPr="005C70EB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88489A" w:rsidRPr="005C70EB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CONTRATAÇÃO DE EMPRESA ESPECIALIZADA PARA A PRESTAÇÃO DE SERVIÇOS DE REFORMA </w:t>
      </w:r>
      <w:r w:rsidR="0088489A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DA UNIDADE DO </w:t>
      </w:r>
      <w:r w:rsidR="0088489A" w:rsidRPr="0085456A">
        <w:rPr>
          <w:rFonts w:ascii="Book Antiqua" w:eastAsia="Times New Roman" w:hAnsi="Book Antiqua" w:cs="Consolas"/>
          <w:b/>
          <w:sz w:val="28"/>
          <w:szCs w:val="28"/>
          <w:lang w:eastAsia="pt-BR"/>
        </w:rPr>
        <w:t>CENTRO DE SAÚDE</w:t>
      </w:r>
      <w:r w:rsidR="0088489A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 II</w:t>
      </w:r>
      <w:r w:rsidR="0088489A" w:rsidRPr="0085456A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 “DOUTOR JORGE MEIRELES DA ROCHA”, </w:t>
      </w:r>
      <w:r w:rsidR="0088489A" w:rsidRPr="0085456A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localizado na Rua Riachuelo nº 910 – </w:t>
      </w:r>
      <w:r w:rsidR="0088489A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Bairro </w:t>
      </w:r>
      <w:r w:rsidR="0088489A" w:rsidRPr="0085456A">
        <w:rPr>
          <w:rFonts w:ascii="Book Antiqua" w:eastAsia="Times New Roman" w:hAnsi="Book Antiqua" w:cs="Consolas"/>
          <w:sz w:val="28"/>
          <w:szCs w:val="28"/>
          <w:lang w:eastAsia="pt-BR"/>
        </w:rPr>
        <w:t>Centro – Pirajuí – SP</w:t>
      </w:r>
      <w:r w:rsidR="0088489A" w:rsidRPr="005C70EB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, </w:t>
      </w:r>
      <w:r w:rsidR="0088489A" w:rsidRPr="0085456A">
        <w:rPr>
          <w:rFonts w:ascii="Book Antiqua" w:eastAsia="Times New Roman" w:hAnsi="Book Antiqua" w:cs="Consolas"/>
          <w:sz w:val="28"/>
          <w:szCs w:val="28"/>
          <w:lang w:eastAsia="pt-BR"/>
        </w:rPr>
        <w:t>conforme as especificações técnicas contidas no projeto básico e/ou executivo, com todas as suas partes, desenhos, especificações e outros complementos</w:t>
      </w:r>
      <w:r w:rsidR="0088489A" w:rsidRPr="005C70EB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6B2251" w:rsidRPr="00192FAB" w:rsidRDefault="006B2251" w:rsidP="006B2251">
      <w:pPr>
        <w:spacing w:after="0" w:line="240" w:lineRule="auto"/>
        <w:jc w:val="both"/>
        <w:rPr>
          <w:rFonts w:ascii="Book Antiqua" w:hAnsi="Book Antiqua" w:cs="Calibri"/>
          <w:b/>
          <w:bCs/>
          <w:sz w:val="28"/>
          <w:szCs w:val="28"/>
        </w:rPr>
      </w:pPr>
    </w:p>
    <w:p w:rsidR="006B2251" w:rsidRPr="00192FAB" w:rsidRDefault="006B2251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sz w:val="28"/>
          <w:szCs w:val="28"/>
        </w:rPr>
      </w:pPr>
      <w:r w:rsidRPr="00192FAB">
        <w:rPr>
          <w:rFonts w:ascii="Book Antiqua" w:hAnsi="Book Antiqua" w:cs="Arial"/>
          <w:sz w:val="28"/>
          <w:szCs w:val="28"/>
        </w:rPr>
        <w:t xml:space="preserve">No dia e hora supramencionados, na sede da </w:t>
      </w:r>
      <w:r w:rsidR="00696D29" w:rsidRPr="00192FAB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696D29" w:rsidRPr="00192FAB">
        <w:rPr>
          <w:rFonts w:ascii="Book Antiqua" w:hAnsi="Book Antiqua" w:cs="Consolas"/>
          <w:bCs/>
          <w:sz w:val="28"/>
          <w:szCs w:val="28"/>
        </w:rPr>
        <w:t xml:space="preserve">, </w:t>
      </w:r>
      <w:r w:rsidR="00696D29" w:rsidRPr="00192FAB">
        <w:rPr>
          <w:rFonts w:ascii="Book Antiqua" w:hAnsi="Book Antiqua" w:cs="Consolas"/>
          <w:sz w:val="28"/>
          <w:szCs w:val="28"/>
        </w:rPr>
        <w:t>localizada na Praça Doutor Pedro da Rocha Braga n° 116 – Centro – CEP 16.600-000</w:t>
      </w:r>
      <w:r w:rsidRPr="00192FAB">
        <w:rPr>
          <w:rFonts w:ascii="Book Antiqua" w:hAnsi="Book Antiqua" w:cs="Arial"/>
          <w:sz w:val="28"/>
          <w:szCs w:val="28"/>
        </w:rPr>
        <w:t xml:space="preserve">, realizou-se sessão pública para o recebimento e abertura dos envelopes de documentação e proposta financeira, com a presença de todos os integrantes da Comissão Permanente de Licitações no final assinados, consoante ato de designação nº </w:t>
      </w:r>
      <w:r w:rsidR="00106841" w:rsidRPr="00192FAB">
        <w:rPr>
          <w:rFonts w:ascii="Book Antiqua" w:hAnsi="Book Antiqua"/>
          <w:sz w:val="28"/>
          <w:szCs w:val="28"/>
        </w:rPr>
        <w:t>8040/2019</w:t>
      </w:r>
      <w:r w:rsidR="006C5B9D">
        <w:rPr>
          <w:rFonts w:ascii="Book Antiqua" w:hAnsi="Book Antiqua"/>
          <w:sz w:val="28"/>
          <w:szCs w:val="28"/>
        </w:rPr>
        <w:t xml:space="preserve"> e o Senhor </w:t>
      </w:r>
      <w:r w:rsidR="006C5B9D" w:rsidRPr="007B7DD4">
        <w:rPr>
          <w:rFonts w:ascii="Book Antiqua" w:hAnsi="Book Antiqua" w:cs="Consolas"/>
          <w:sz w:val="28"/>
          <w:szCs w:val="28"/>
        </w:rPr>
        <w:t>Alexandre Faria Barrozo</w:t>
      </w:r>
      <w:r w:rsidR="006C5B9D">
        <w:rPr>
          <w:rFonts w:ascii="Book Antiqua" w:hAnsi="Book Antiqua" w:cs="Consolas"/>
          <w:sz w:val="28"/>
          <w:szCs w:val="28"/>
        </w:rPr>
        <w:t>, Engenheiro Civil</w:t>
      </w:r>
      <w:r w:rsidRPr="00192FAB">
        <w:rPr>
          <w:rFonts w:ascii="Book Antiqua" w:hAnsi="Book Antiqua" w:cs="Arial"/>
          <w:bCs/>
          <w:sz w:val="28"/>
          <w:szCs w:val="28"/>
        </w:rPr>
        <w:t>.</w:t>
      </w:r>
      <w:r w:rsidRPr="00192FAB">
        <w:rPr>
          <w:rFonts w:ascii="Book Antiqua" w:hAnsi="Book Antiqua" w:cs="Arial"/>
          <w:sz w:val="28"/>
          <w:szCs w:val="28"/>
        </w:rPr>
        <w:t xml:space="preserve"> Aberta a Sessão pelo Senhor Presidente da Comissão Permanente de Licitações, verificou-se a presença do seguinte licitante: </w:t>
      </w:r>
      <w:r w:rsidR="0088489A">
        <w:rPr>
          <w:rFonts w:ascii="Book Antiqua" w:hAnsi="Book Antiqua" w:cs="Arial"/>
          <w:b/>
          <w:bCs/>
          <w:sz w:val="28"/>
          <w:szCs w:val="28"/>
        </w:rPr>
        <w:t>E. E. GOUVEA ENGENHARIA EIRELI - EPP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88489A">
        <w:rPr>
          <w:rFonts w:ascii="Book Antiqua" w:hAnsi="Book Antiqua" w:cs="Arial"/>
          <w:bCs/>
          <w:sz w:val="28"/>
          <w:szCs w:val="28"/>
        </w:rPr>
        <w:t>Eric Evangelista</w:t>
      </w:r>
      <w:r w:rsidR="00106841" w:rsidRPr="00192FAB">
        <w:rPr>
          <w:rFonts w:ascii="Book Antiqua" w:hAnsi="Book Antiqua" w:cs="Arial"/>
          <w:bCs/>
          <w:sz w:val="28"/>
          <w:szCs w:val="28"/>
        </w:rPr>
        <w:t>;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88489A">
        <w:rPr>
          <w:rFonts w:ascii="Book Antiqua" w:hAnsi="Book Antiqua" w:cs="Arial"/>
          <w:b/>
          <w:bCs/>
          <w:sz w:val="28"/>
          <w:szCs w:val="28"/>
        </w:rPr>
        <w:t>A. B. SATÍLIO JÚNIOR ME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88489A">
        <w:rPr>
          <w:rFonts w:ascii="Book Antiqua" w:hAnsi="Book Antiqua" w:cs="Arial"/>
          <w:bCs/>
          <w:sz w:val="28"/>
          <w:szCs w:val="28"/>
        </w:rPr>
        <w:t>Lauro Tadeu Affonso de Brito</w:t>
      </w:r>
      <w:r w:rsidR="00106841" w:rsidRPr="00192FAB">
        <w:rPr>
          <w:rFonts w:ascii="Book Antiqua" w:hAnsi="Book Antiqua" w:cs="Arial"/>
          <w:bCs/>
          <w:sz w:val="28"/>
          <w:szCs w:val="28"/>
        </w:rPr>
        <w:t>;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88489A">
        <w:rPr>
          <w:rFonts w:ascii="Book Antiqua" w:hAnsi="Book Antiqua" w:cs="Arial"/>
          <w:b/>
          <w:bCs/>
          <w:sz w:val="28"/>
          <w:szCs w:val="28"/>
        </w:rPr>
        <w:t>G. J. CONSTRUÇÕES E COMÉRCIO LTDA. - EPP</w:t>
      </w:r>
      <w:r w:rsidR="00106841" w:rsidRPr="00192FAB">
        <w:rPr>
          <w:rFonts w:ascii="Book Antiqua" w:hAnsi="Book Antiqua" w:cs="Arial"/>
          <w:bCs/>
          <w:sz w:val="28"/>
          <w:szCs w:val="28"/>
        </w:rPr>
        <w:t>;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88489A">
        <w:rPr>
          <w:rFonts w:ascii="Book Antiqua" w:hAnsi="Book Antiqua" w:cs="Arial"/>
          <w:b/>
          <w:bCs/>
          <w:sz w:val="28"/>
          <w:szCs w:val="28"/>
        </w:rPr>
        <w:t>RS SILVA LOCAÇÕES E TRANSPORTES ME</w:t>
      </w:r>
      <w:r w:rsidR="0088489A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88489A">
        <w:rPr>
          <w:rFonts w:ascii="Book Antiqua" w:hAnsi="Book Antiqua" w:cs="Arial"/>
          <w:bCs/>
          <w:sz w:val="28"/>
          <w:szCs w:val="28"/>
        </w:rPr>
        <w:t xml:space="preserve">Reginaldo Sousa Silva, </w:t>
      </w:r>
      <w:r w:rsidR="0088489A">
        <w:rPr>
          <w:rFonts w:ascii="Book Antiqua" w:hAnsi="Book Antiqua" w:cs="Arial"/>
          <w:b/>
          <w:bCs/>
          <w:sz w:val="28"/>
          <w:szCs w:val="28"/>
        </w:rPr>
        <w:t>SGP CONSTRUTORA LTDA</w:t>
      </w:r>
      <w:r w:rsidR="0088489A" w:rsidRPr="00192FAB">
        <w:rPr>
          <w:rFonts w:ascii="Book Antiqua" w:hAnsi="Book Antiqua" w:cs="Arial"/>
          <w:bCs/>
          <w:sz w:val="28"/>
          <w:szCs w:val="28"/>
        </w:rPr>
        <w:t xml:space="preserve">, </w:t>
      </w:r>
      <w:r w:rsidR="0088489A">
        <w:rPr>
          <w:rFonts w:ascii="Book Antiqua" w:hAnsi="Book Antiqua" w:cs="Arial"/>
          <w:b/>
          <w:bCs/>
          <w:sz w:val="28"/>
          <w:szCs w:val="28"/>
        </w:rPr>
        <w:t>CAIO DE OLIVEIRA BATISTA CONSTRUTORA – EIRELI – EPP</w:t>
      </w:r>
      <w:r w:rsidR="0088489A" w:rsidRPr="00192FAB">
        <w:rPr>
          <w:rFonts w:ascii="Book Antiqua" w:hAnsi="Book Antiqua" w:cs="Arial"/>
          <w:bCs/>
          <w:sz w:val="28"/>
          <w:szCs w:val="28"/>
        </w:rPr>
        <w:t xml:space="preserve">, </w:t>
      </w:r>
      <w:r w:rsidRPr="00192FAB">
        <w:rPr>
          <w:rFonts w:ascii="Book Antiqua" w:hAnsi="Book Antiqua" w:cs="Arial"/>
          <w:bCs/>
          <w:sz w:val="28"/>
          <w:szCs w:val="28"/>
        </w:rPr>
        <w:t>o</w:t>
      </w:r>
      <w:r w:rsidR="00106841" w:rsidRPr="00192FAB">
        <w:rPr>
          <w:rFonts w:ascii="Book Antiqua" w:hAnsi="Book Antiqua" w:cs="Arial"/>
          <w:bCs/>
          <w:sz w:val="28"/>
          <w:szCs w:val="28"/>
        </w:rPr>
        <w:t>s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qua</w:t>
      </w:r>
      <w:r w:rsidR="00106841" w:rsidRPr="00192FAB">
        <w:rPr>
          <w:rFonts w:ascii="Book Antiqua" w:hAnsi="Book Antiqua" w:cs="Arial"/>
          <w:bCs/>
          <w:sz w:val="28"/>
          <w:szCs w:val="28"/>
        </w:rPr>
        <w:t>is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procede</w:t>
      </w:r>
      <w:r w:rsidR="00106841" w:rsidRPr="00192FAB">
        <w:rPr>
          <w:rFonts w:ascii="Book Antiqua" w:hAnsi="Book Antiqua" w:cs="Arial"/>
          <w:bCs/>
          <w:sz w:val="28"/>
          <w:szCs w:val="28"/>
        </w:rPr>
        <w:t>ram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às entregas dos envelopes, que se encontravam devidamente fechados.</w:t>
      </w:r>
      <w:r w:rsidRPr="00192FAB">
        <w:rPr>
          <w:rFonts w:ascii="Book Antiqua" w:hAnsi="Book Antiqua" w:cs="Arial"/>
          <w:sz w:val="28"/>
          <w:szCs w:val="28"/>
        </w:rPr>
        <w:t xml:space="preserve">  Em seguida, foi procedida a abertura do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</w:t>
      </w:r>
      <w:r w:rsidRPr="00192FAB">
        <w:rPr>
          <w:rFonts w:ascii="Book Antiqua" w:hAnsi="Book Antiqua" w:cs="Arial"/>
          <w:b/>
          <w:sz w:val="28"/>
          <w:szCs w:val="28"/>
        </w:rPr>
        <w:t>ENVELOPE</w:t>
      </w:r>
      <w:r w:rsidR="00696D29" w:rsidRPr="00192FAB">
        <w:rPr>
          <w:rFonts w:ascii="Book Antiqua" w:hAnsi="Book Antiqua" w:cs="Arial"/>
          <w:b/>
          <w:sz w:val="28"/>
          <w:szCs w:val="28"/>
        </w:rPr>
        <w:t>S</w:t>
      </w:r>
      <w:r w:rsidRPr="00192FAB">
        <w:rPr>
          <w:rFonts w:ascii="Book Antiqua" w:hAnsi="Book Antiqua" w:cs="Arial"/>
          <w:b/>
          <w:sz w:val="28"/>
          <w:szCs w:val="28"/>
        </w:rPr>
        <w:t xml:space="preserve"> DE Nº 01</w:t>
      </w:r>
      <w:r w:rsidRPr="00192FAB">
        <w:rPr>
          <w:rFonts w:ascii="Book Antiqua" w:hAnsi="Book Antiqua" w:cs="Arial"/>
          <w:sz w:val="28"/>
          <w:szCs w:val="28"/>
        </w:rPr>
        <w:t>, sendo as documentações nele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contida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verificada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e rubricada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por todos os presentes. A seguir, os integrantes da Comissão Permanente de Licitações passaram a examinar as documentações apresentadas. Constatando que as exigências do Edital tinham sido plenamente cumpridas pelo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licitante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: </w:t>
      </w:r>
      <w:r w:rsidR="0088489A">
        <w:rPr>
          <w:rFonts w:ascii="Book Antiqua" w:hAnsi="Book Antiqua" w:cs="Arial"/>
          <w:b/>
          <w:bCs/>
          <w:sz w:val="28"/>
          <w:szCs w:val="28"/>
        </w:rPr>
        <w:t>E. E. GOUVEA ENGENHARIA EIRELI - EPP</w:t>
      </w:r>
      <w:r w:rsidR="0088489A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88489A">
        <w:rPr>
          <w:rFonts w:ascii="Book Antiqua" w:hAnsi="Book Antiqua" w:cs="Arial"/>
          <w:bCs/>
          <w:sz w:val="28"/>
          <w:szCs w:val="28"/>
        </w:rPr>
        <w:t>Eric Evangelista</w:t>
      </w:r>
      <w:r w:rsidR="0088489A" w:rsidRPr="00192FAB">
        <w:rPr>
          <w:rFonts w:ascii="Book Antiqua" w:hAnsi="Book Antiqua" w:cs="Arial"/>
          <w:bCs/>
          <w:sz w:val="28"/>
          <w:szCs w:val="28"/>
        </w:rPr>
        <w:t>;</w:t>
      </w:r>
      <w:r w:rsidR="0088489A" w:rsidRPr="00192FA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88489A">
        <w:rPr>
          <w:rFonts w:ascii="Book Antiqua" w:hAnsi="Book Antiqua" w:cs="Arial"/>
          <w:b/>
          <w:bCs/>
          <w:sz w:val="28"/>
          <w:szCs w:val="28"/>
        </w:rPr>
        <w:t>A. B. SATÍLIO JÚNIOR ME</w:t>
      </w:r>
      <w:r w:rsidR="0088489A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88489A">
        <w:rPr>
          <w:rFonts w:ascii="Book Antiqua" w:hAnsi="Book Antiqua" w:cs="Arial"/>
          <w:bCs/>
          <w:sz w:val="28"/>
          <w:szCs w:val="28"/>
        </w:rPr>
        <w:t>Lauro Tadeu Affonso de Brito</w:t>
      </w:r>
      <w:r w:rsidR="0088489A" w:rsidRPr="00192FAB">
        <w:rPr>
          <w:rFonts w:ascii="Book Antiqua" w:hAnsi="Book Antiqua" w:cs="Arial"/>
          <w:bCs/>
          <w:sz w:val="28"/>
          <w:szCs w:val="28"/>
        </w:rPr>
        <w:t>;</w:t>
      </w:r>
      <w:r w:rsidR="0088489A" w:rsidRPr="00192FA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88489A">
        <w:rPr>
          <w:rFonts w:ascii="Book Antiqua" w:hAnsi="Book Antiqua" w:cs="Arial"/>
          <w:b/>
          <w:bCs/>
          <w:sz w:val="28"/>
          <w:szCs w:val="28"/>
        </w:rPr>
        <w:t>G. J. CONSTRUÇÕES E COMÉRCIO LTDA. - EPP</w:t>
      </w:r>
      <w:r w:rsidR="0088489A" w:rsidRPr="00192FAB">
        <w:rPr>
          <w:rFonts w:ascii="Book Antiqua" w:hAnsi="Book Antiqua" w:cs="Arial"/>
          <w:bCs/>
          <w:sz w:val="28"/>
          <w:szCs w:val="28"/>
        </w:rPr>
        <w:t>;</w:t>
      </w:r>
      <w:r w:rsidR="0088489A" w:rsidRPr="00192FA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88489A">
        <w:rPr>
          <w:rFonts w:ascii="Book Antiqua" w:hAnsi="Book Antiqua" w:cs="Arial"/>
          <w:b/>
          <w:bCs/>
          <w:sz w:val="28"/>
          <w:szCs w:val="28"/>
        </w:rPr>
        <w:t>RS SILVA LOCAÇÕES E TRANSPORTES ME</w:t>
      </w:r>
      <w:r w:rsidR="0088489A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88489A">
        <w:rPr>
          <w:rFonts w:ascii="Book Antiqua" w:hAnsi="Book Antiqua" w:cs="Arial"/>
          <w:bCs/>
          <w:sz w:val="28"/>
          <w:szCs w:val="28"/>
        </w:rPr>
        <w:t xml:space="preserve">Reginaldo Sousa Silva, </w:t>
      </w:r>
      <w:r w:rsidR="0088489A">
        <w:rPr>
          <w:rFonts w:ascii="Book Antiqua" w:hAnsi="Book Antiqua" w:cs="Arial"/>
          <w:b/>
          <w:bCs/>
          <w:sz w:val="28"/>
          <w:szCs w:val="28"/>
        </w:rPr>
        <w:t>CAIO DE OLIVEIRA BATISTA CONSTRUTORA – EIRELI – EPP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</w:t>
      </w:r>
      <w:r w:rsidRPr="00192FAB">
        <w:rPr>
          <w:rFonts w:ascii="Book Antiqua" w:hAnsi="Book Antiqua" w:cs="Arial"/>
          <w:sz w:val="28"/>
          <w:szCs w:val="28"/>
        </w:rPr>
        <w:t>a Comissão Permanente de Licitações, sem di</w:t>
      </w:r>
      <w:r w:rsidR="00106841" w:rsidRPr="00192FAB">
        <w:rPr>
          <w:rFonts w:ascii="Book Antiqua" w:hAnsi="Book Antiqua" w:cs="Arial"/>
          <w:sz w:val="28"/>
          <w:szCs w:val="28"/>
        </w:rPr>
        <w:t xml:space="preserve">vergência de votos, julgou ditos </w:t>
      </w:r>
      <w:r w:rsidRPr="00192FAB">
        <w:rPr>
          <w:rFonts w:ascii="Book Antiqua" w:hAnsi="Book Antiqua" w:cs="Arial"/>
          <w:sz w:val="28"/>
          <w:szCs w:val="28"/>
        </w:rPr>
        <w:t>proponente</w:t>
      </w:r>
      <w:r w:rsidR="00106841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devidamente habilitado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bCs/>
          <w:sz w:val="28"/>
          <w:szCs w:val="28"/>
        </w:rPr>
        <w:t>.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 Já o licitante</w:t>
      </w:r>
      <w:r w:rsidR="00696D29" w:rsidRPr="00192FAB">
        <w:rPr>
          <w:rFonts w:ascii="Book Antiqua" w:hAnsi="Book Antiqua" w:cs="Arial"/>
          <w:bCs/>
          <w:sz w:val="28"/>
          <w:szCs w:val="28"/>
        </w:rPr>
        <w:t>: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 </w:t>
      </w:r>
      <w:r w:rsidR="0088489A">
        <w:rPr>
          <w:rFonts w:ascii="Book Antiqua" w:hAnsi="Book Antiqua" w:cs="Arial"/>
          <w:b/>
          <w:bCs/>
          <w:sz w:val="28"/>
          <w:szCs w:val="28"/>
        </w:rPr>
        <w:t>SGP CONSTRUTORA LTDA</w:t>
      </w:r>
      <w:proofErr w:type="gramStart"/>
      <w:r w:rsidR="00696D29" w:rsidRPr="00192FAB">
        <w:rPr>
          <w:rFonts w:ascii="Book Antiqua" w:hAnsi="Book Antiqua" w:cs="Arial"/>
          <w:bCs/>
          <w:sz w:val="28"/>
          <w:szCs w:val="28"/>
        </w:rPr>
        <w:t xml:space="preserve">, </w:t>
      </w:r>
      <w:r w:rsidR="00696D29" w:rsidRPr="00192FAB">
        <w:rPr>
          <w:rFonts w:ascii="Book Antiqua" w:hAnsi="Book Antiqua" w:cs="Consolas"/>
          <w:color w:val="000000"/>
          <w:sz w:val="28"/>
          <w:szCs w:val="28"/>
        </w:rPr>
        <w:t>foi</w:t>
      </w:r>
      <w:proofErr w:type="gramEnd"/>
      <w:r w:rsidR="00696D29" w:rsidRPr="00192FAB">
        <w:rPr>
          <w:rFonts w:ascii="Book Antiqua" w:hAnsi="Book Antiqua" w:cs="Consolas"/>
          <w:color w:val="000000"/>
          <w:sz w:val="28"/>
          <w:szCs w:val="28"/>
        </w:rPr>
        <w:t xml:space="preserve"> julgado inabilitado, porque o licitante não atendeu a </w:t>
      </w:r>
      <w:r w:rsidR="00696D29" w:rsidRPr="00192FAB">
        <w:rPr>
          <w:rFonts w:ascii="Book Antiqua" w:hAnsi="Book Antiqua" w:cs="Consolas"/>
          <w:color w:val="000000"/>
          <w:sz w:val="28"/>
          <w:szCs w:val="28"/>
        </w:rPr>
        <w:lastRenderedPageBreak/>
        <w:t>exigência do item</w:t>
      </w:r>
      <w:r w:rsidR="00696D29" w:rsidRPr="00192FAB">
        <w:rPr>
          <w:rFonts w:ascii="Book Antiqua" w:hAnsi="Book Antiqua" w:cs="Arial"/>
          <w:bCs/>
          <w:sz w:val="28"/>
          <w:szCs w:val="28"/>
        </w:rPr>
        <w:t xml:space="preserve">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4.2.1 – HABILITAÇÃO JURÍDICA a)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 Registro empresarial na Junta Comercial, no caso de empresário individual;</w:t>
      </w:r>
      <w:r w:rsidR="00BF28D6">
        <w:rPr>
          <w:rFonts w:ascii="Book Antiqua" w:hAnsi="Book Antiqua" w:cs="Consolas"/>
          <w:sz w:val="28"/>
          <w:szCs w:val="28"/>
        </w:rPr>
        <w:t xml:space="preserve">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b)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 Ato constitutivo, estatuto ou contrato social em vigor, devidamente registrado na Junta Comercial, tratando-se de sociedade empresária;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c)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 Documentos de eleição ou designação dos atuais administradores, tratando-se de sociedade empresária;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d)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 Ato constitutivo devidamente registrado no Registro Civil de Pessoas Jurídicas tratando-se de sociedade não empresária, acompanhado de prova da diretoria em exercício;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e)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 Decreto de autorização, tratando-se de sociedade estrangeira no país e ato de registro ou autorização para funcionamento expedida pelo órgão competente, quando a atividade assim o exigir.</w:t>
      </w:r>
      <w:r w:rsidR="00BF28D6">
        <w:rPr>
          <w:rFonts w:ascii="Book Antiqua" w:hAnsi="Book Antiqua" w:cs="Consolas"/>
          <w:sz w:val="28"/>
          <w:szCs w:val="28"/>
        </w:rPr>
        <w:t xml:space="preserve"> </w:t>
      </w:r>
      <w:r w:rsidR="00BF28D6" w:rsidRPr="00FA7BC1">
        <w:rPr>
          <w:rFonts w:ascii="Book Antiqua" w:hAnsi="Book Antiqua" w:cs="Consolas"/>
          <w:b/>
          <w:sz w:val="28"/>
          <w:szCs w:val="28"/>
        </w:rPr>
        <w:t xml:space="preserve">4.2.2 </w:t>
      </w:r>
      <w:proofErr w:type="gramStart"/>
      <w:r w:rsidR="00BF28D6" w:rsidRPr="00FA7BC1">
        <w:rPr>
          <w:rFonts w:ascii="Book Antiqua" w:hAnsi="Book Antiqua" w:cs="Consolas"/>
          <w:b/>
          <w:sz w:val="28"/>
          <w:szCs w:val="28"/>
        </w:rPr>
        <w:t>– REGULARIDADE FISCAL E TRABALHISTA a)</w:t>
      </w:r>
      <w:proofErr w:type="gramEnd"/>
      <w:r w:rsidR="00BF28D6" w:rsidRPr="00FA7BC1">
        <w:rPr>
          <w:rFonts w:ascii="Book Antiqua" w:hAnsi="Book Antiqua" w:cs="Consolas"/>
          <w:sz w:val="28"/>
          <w:szCs w:val="28"/>
        </w:rPr>
        <w:t xml:space="preserve"> Prova de inscrição no Cadastro Nacional de Pessoas Jurídicas do Ministério da Fazenda (CNPJ);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b)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 Prova de inscrição no Cadastro de Contribuintes Estadual e/ou Municipal, relativo à sede ou ao domicílio do licitante, pertinente ao seu ramo de atividade e compatível com o objeto do certame;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c)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 Certidão Conjunta Negativa de Débitos ou Positiva com Efeito de Negativa, relativa a Tributos Federais (inclusive as contribuições sociais) e à Dívida Ativa da União;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d)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 Certidão de regularidade de débito com as Fazendas Estadual e Municipal, relativa à sede ou do domicílio do licitante;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e)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 Certidão de regularidade de débito para com o Fundo de Garantia por Tempo de Serviço (FGTS);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f)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 Certidão Negativa de Débitos Trabalhistas – CNDT ou Positiva de Débitos Trabalhistas com Efeito de Negativa.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4.2.3 – QUALIFICAÇÃO ECONÔMICO-FINANCEIRA a)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 Certidão negativa de falência e concordata expedida pelo distribuidor da sede da pessoa jurídica;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b)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 Certidão negativa de recuperação judicial ou extrajudicial expedida pelo distribuidor da sede da pessoa jurídica;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b.1)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 Nas hipóteses em que a certidão encaminhada for positiva, deve o licitante apresentar comprovante da homologação/deferimento pelo juízo competente do plano de recuperação judicial/extrajudicial em vigor.</w:t>
      </w:r>
      <w:r w:rsidR="00BF28D6">
        <w:rPr>
          <w:rFonts w:ascii="Book Antiqua" w:hAnsi="Book Antiqua" w:cs="Consolas"/>
          <w:sz w:val="28"/>
          <w:szCs w:val="28"/>
        </w:rPr>
        <w:t xml:space="preserve">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4.2.4 – QUALIFICAÇÃO TÉCNICA</w:t>
      </w:r>
      <w:proofErr w:type="gramStart"/>
      <w:r w:rsidR="00BF28D6" w:rsidRPr="00FA7BC1">
        <w:rPr>
          <w:rFonts w:ascii="Book Antiqua" w:hAnsi="Book Antiqua" w:cs="Consolas"/>
          <w:b/>
          <w:sz w:val="28"/>
          <w:szCs w:val="28"/>
        </w:rPr>
        <w:t>/OPERACIONAL</w:t>
      </w:r>
      <w:r w:rsidR="00BF28D6">
        <w:rPr>
          <w:rFonts w:ascii="Book Antiqua" w:hAnsi="Book Antiqua" w:cs="Consolas"/>
          <w:b/>
          <w:sz w:val="28"/>
          <w:szCs w:val="28"/>
        </w:rPr>
        <w:t xml:space="preserve"> </w:t>
      </w:r>
      <w:r w:rsidR="00BF28D6" w:rsidRPr="003C1ABB">
        <w:rPr>
          <w:rFonts w:ascii="Book Antiqua" w:hAnsi="Book Antiqua" w:cs="Consolas"/>
          <w:b/>
          <w:sz w:val="28"/>
          <w:szCs w:val="28"/>
        </w:rPr>
        <w:t>a)</w:t>
      </w:r>
      <w:proofErr w:type="gramEnd"/>
      <w:r w:rsidR="00BF28D6" w:rsidRPr="00FA7BC1">
        <w:rPr>
          <w:rFonts w:ascii="Book Antiqua" w:hAnsi="Book Antiqua" w:cs="Consolas"/>
          <w:sz w:val="28"/>
          <w:szCs w:val="28"/>
        </w:rPr>
        <w:t xml:space="preserve"> Atestado de Vistoria, conforme Anexo VII deste Edital; As vistorias deverão ser agendadas com antecedência e realizadas em horário de expediente, junto à Diretoria de Divisão de Obras e Serviços pelo telefone: (14) 3572-8222</w:t>
      </w:r>
      <w:r w:rsidR="00BF28D6">
        <w:rPr>
          <w:rFonts w:ascii="Book Antiqua" w:hAnsi="Book Antiqua" w:cs="Consolas"/>
          <w:sz w:val="28"/>
          <w:szCs w:val="28"/>
        </w:rPr>
        <w:t xml:space="preserve">.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B) QUALIFICAÇÃO PROFISSIONAL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: </w:t>
      </w:r>
      <w:r w:rsidR="00BF28D6" w:rsidRPr="00FA7BC1">
        <w:rPr>
          <w:rFonts w:ascii="Book Antiqua" w:hAnsi="Book Antiqua" w:cs="Consolas"/>
          <w:b/>
          <w:sz w:val="28"/>
          <w:szCs w:val="28"/>
        </w:rPr>
        <w:t>b.1)</w:t>
      </w:r>
      <w:r w:rsidR="00BF28D6" w:rsidRPr="00FA7BC1">
        <w:rPr>
          <w:rFonts w:ascii="Book Antiqua" w:hAnsi="Book Antiqua" w:cs="Consolas"/>
          <w:sz w:val="28"/>
          <w:szCs w:val="28"/>
        </w:rPr>
        <w:t xml:space="preserve"> Original ou por qualquer processo de cópia autenticada por cartório competente, por servidor da administração ou por publicação em órgão da imprensa oficial de Certidões de Acervo Técnico – </w:t>
      </w:r>
      <w:proofErr w:type="spellStart"/>
      <w:r w:rsidR="00BF28D6" w:rsidRPr="00FA7BC1">
        <w:rPr>
          <w:rFonts w:ascii="Book Antiqua" w:hAnsi="Book Antiqua" w:cs="Consolas"/>
          <w:sz w:val="28"/>
          <w:szCs w:val="28"/>
        </w:rPr>
        <w:t>CAT’s</w:t>
      </w:r>
      <w:proofErr w:type="spellEnd"/>
      <w:r w:rsidR="00BF28D6" w:rsidRPr="00FA7BC1">
        <w:rPr>
          <w:rFonts w:ascii="Book Antiqua" w:hAnsi="Book Antiqua" w:cs="Consolas"/>
          <w:sz w:val="28"/>
          <w:szCs w:val="28"/>
        </w:rPr>
        <w:t xml:space="preserve">, emitidas pelo CREA ou CAU e em nome do responsável técnico que se responsabilizará pela execução dos serviços contratados e que faça parte do quadro da empresa licitante, nos termos da Súmula nº 25 do Tribunal de Contas do Estado de São Paulo, na data fixada para a apresentação das propostas, de forma a comprovar experiência em serviços de mesmas características às </w:t>
      </w:r>
      <w:r w:rsidR="00BF28D6" w:rsidRPr="00623A9C">
        <w:rPr>
          <w:rFonts w:ascii="Book Antiqua" w:hAnsi="Book Antiqua" w:cs="Consolas"/>
          <w:sz w:val="28"/>
          <w:szCs w:val="28"/>
        </w:rPr>
        <w:t xml:space="preserve">do objeto desta licitação e que façam referência à </w:t>
      </w:r>
      <w:r w:rsidR="00BF28D6" w:rsidRPr="00623A9C">
        <w:rPr>
          <w:rFonts w:ascii="Book Antiqua" w:hAnsi="Book Antiqua" w:cs="Consolas"/>
          <w:sz w:val="28"/>
          <w:szCs w:val="28"/>
        </w:rPr>
        <w:lastRenderedPageBreak/>
        <w:t xml:space="preserve">execução de </w:t>
      </w:r>
      <w:r w:rsidR="00BF28D6">
        <w:rPr>
          <w:rFonts w:ascii="Book Antiqua" w:hAnsi="Book Antiqua" w:cs="Consolas"/>
          <w:sz w:val="28"/>
          <w:szCs w:val="28"/>
        </w:rPr>
        <w:t>200,00</w:t>
      </w:r>
      <w:r w:rsidR="00BF28D6" w:rsidRPr="00623A9C">
        <w:rPr>
          <w:rFonts w:ascii="Book Antiqua" w:hAnsi="Book Antiqua" w:cs="Consolas"/>
          <w:sz w:val="28"/>
          <w:szCs w:val="28"/>
        </w:rPr>
        <w:t xml:space="preserve"> m</w:t>
      </w:r>
      <w:r w:rsidR="00BF28D6" w:rsidRPr="00623A9C">
        <w:rPr>
          <w:rFonts w:ascii="Book Antiqua" w:hAnsi="Book Antiqua" w:cs="Consolas"/>
          <w:sz w:val="28"/>
          <w:szCs w:val="28"/>
          <w:vertAlign w:val="superscript"/>
        </w:rPr>
        <w:t>2</w:t>
      </w:r>
      <w:r w:rsidR="00BF28D6" w:rsidRPr="00623A9C">
        <w:rPr>
          <w:rFonts w:ascii="Book Antiqua" w:hAnsi="Book Antiqua" w:cs="Consolas"/>
          <w:sz w:val="28"/>
          <w:szCs w:val="28"/>
        </w:rPr>
        <w:t xml:space="preserve"> de </w:t>
      </w:r>
      <w:r w:rsidR="00BF28D6">
        <w:rPr>
          <w:rFonts w:ascii="Book Antiqua" w:eastAsia="Times New Roman" w:hAnsi="Book Antiqua" w:cs="Consolas"/>
          <w:sz w:val="28"/>
          <w:szCs w:val="28"/>
        </w:rPr>
        <w:t>Pintura da Fachada e Áreas de Infiltração</w:t>
      </w:r>
      <w:r w:rsidR="00BF28D6" w:rsidRPr="00FA7BC1">
        <w:rPr>
          <w:rFonts w:ascii="Book Antiqua" w:eastAsia="Times New Roman" w:hAnsi="Book Antiqua" w:cs="Consolas"/>
          <w:sz w:val="28"/>
          <w:szCs w:val="28"/>
        </w:rPr>
        <w:t>.</w:t>
      </w:r>
      <w:r w:rsidR="00BF28D6">
        <w:rPr>
          <w:rFonts w:ascii="Book Antiqua" w:eastAsia="Times New Roman" w:hAnsi="Book Antiqua" w:cs="Consolas"/>
          <w:sz w:val="28"/>
          <w:szCs w:val="28"/>
        </w:rPr>
        <w:t xml:space="preserve"> </w:t>
      </w:r>
      <w:proofErr w:type="gramStart"/>
      <w:r w:rsidR="00BF28D6" w:rsidRPr="003C1ABB">
        <w:rPr>
          <w:rFonts w:ascii="Book Antiqua" w:hAnsi="Book Antiqua" w:cs="Consolas"/>
          <w:b/>
          <w:sz w:val="28"/>
          <w:szCs w:val="28"/>
        </w:rPr>
        <w:t>4.2.5 – OUTRAS COMPROVAÇÕES</w:t>
      </w:r>
      <w:r w:rsidR="00BF28D6">
        <w:rPr>
          <w:rFonts w:ascii="Book Antiqua" w:hAnsi="Book Antiqua" w:cs="Consolas"/>
          <w:b/>
          <w:sz w:val="28"/>
          <w:szCs w:val="28"/>
        </w:rPr>
        <w:t xml:space="preserve"> </w:t>
      </w:r>
      <w:r w:rsidR="00BF28D6" w:rsidRPr="003C1ABB">
        <w:rPr>
          <w:rFonts w:ascii="Book Antiqua" w:hAnsi="Book Antiqua"/>
          <w:b/>
          <w:sz w:val="28"/>
          <w:szCs w:val="28"/>
        </w:rPr>
        <w:t xml:space="preserve">4.2.5.1 – </w:t>
      </w:r>
      <w:r w:rsidR="00BF28D6" w:rsidRPr="003C1ABB">
        <w:rPr>
          <w:rFonts w:ascii="Book Antiqua" w:hAnsi="Book Antiqua"/>
          <w:sz w:val="28"/>
          <w:szCs w:val="28"/>
        </w:rPr>
        <w:t xml:space="preserve">Declarações subscritas por representante legal do licitante, elaboradas em papel timbrado, conforme modelo mostrado no Anexo V deste Edital, atestando que: </w:t>
      </w:r>
      <w:r w:rsidR="00BF28D6" w:rsidRPr="003C1ABB">
        <w:rPr>
          <w:rFonts w:ascii="Book Antiqua" w:hAnsi="Book Antiqua"/>
          <w:b/>
          <w:sz w:val="28"/>
          <w:szCs w:val="28"/>
        </w:rPr>
        <w:t>a)</w:t>
      </w:r>
      <w:r w:rsidR="00BF28D6" w:rsidRPr="003C1ABB">
        <w:rPr>
          <w:rFonts w:ascii="Book Antiqua" w:hAnsi="Book Antiqua"/>
          <w:sz w:val="28"/>
          <w:szCs w:val="28"/>
        </w:rPr>
        <w:t xml:space="preserve"> Nos termos do inciso V do artigo 27 da Lei Federal nº 8.666, de 21 de junho de 1993, e alterações, a empresa encontra-se em situação regular perante o Ministério do Trabalho, no que se refere à observância do disposto no inciso XXXIII do artigo 7º da Constituição Federal; </w:t>
      </w:r>
      <w:r w:rsidR="00BF28D6" w:rsidRPr="003C1ABB">
        <w:rPr>
          <w:rFonts w:ascii="Book Antiqua" w:hAnsi="Book Antiqua"/>
          <w:b/>
          <w:sz w:val="28"/>
          <w:szCs w:val="28"/>
        </w:rPr>
        <w:t>b)</w:t>
      </w:r>
      <w:proofErr w:type="gramEnd"/>
      <w:r w:rsidR="00BF28D6" w:rsidRPr="003C1ABB">
        <w:rPr>
          <w:rFonts w:ascii="Book Antiqua" w:hAnsi="Book Antiqua"/>
          <w:sz w:val="28"/>
          <w:szCs w:val="28"/>
        </w:rPr>
        <w:t xml:space="preserve"> A empresa atende às normas relativas à saúde e segurança no Trabalho, para os fins estabelecidos pelo parágrafo único do artigo 117 da Constituição do Estado de São Paulo; </w:t>
      </w:r>
      <w:r w:rsidR="00BF28D6" w:rsidRPr="003C1ABB">
        <w:rPr>
          <w:rFonts w:ascii="Book Antiqua" w:hAnsi="Book Antiqua"/>
          <w:b/>
          <w:sz w:val="28"/>
          <w:szCs w:val="28"/>
        </w:rPr>
        <w:t>c)</w:t>
      </w:r>
      <w:r w:rsidR="00BF28D6" w:rsidRPr="003C1ABB">
        <w:rPr>
          <w:rFonts w:ascii="Book Antiqua" w:hAnsi="Book Antiqua"/>
          <w:sz w:val="28"/>
          <w:szCs w:val="28"/>
        </w:rPr>
        <w:t xml:space="preserve"> Está ciente da obrigação de manter o endereço da empresa atualizado junto ao Município de </w:t>
      </w:r>
      <w:r w:rsidR="00BF28D6">
        <w:rPr>
          <w:rFonts w:ascii="Book Antiqua" w:hAnsi="Book Antiqua"/>
          <w:sz w:val="28"/>
          <w:szCs w:val="28"/>
        </w:rPr>
        <w:t>Pirajuí</w:t>
      </w:r>
      <w:r w:rsidR="00BF28D6" w:rsidRPr="003C1ABB">
        <w:rPr>
          <w:rFonts w:ascii="Book Antiqua" w:hAnsi="Book Antiqua"/>
          <w:sz w:val="28"/>
          <w:szCs w:val="28"/>
        </w:rPr>
        <w:t xml:space="preserve">, e de que as notificações e comunicações formais decorrentes da execução do contrato serão efetuadas no endereço que constar em seu preâmbulo. Caso a empresa não seja encontrada, será notificada pelo Diário Oficial do Município de </w:t>
      </w:r>
      <w:r w:rsidR="00BF28D6">
        <w:rPr>
          <w:rFonts w:ascii="Book Antiqua" w:hAnsi="Book Antiqua"/>
          <w:sz w:val="28"/>
          <w:szCs w:val="28"/>
        </w:rPr>
        <w:t>Pirajuí</w:t>
      </w:r>
      <w:r w:rsidR="00BF28D6" w:rsidRPr="003C1ABB">
        <w:rPr>
          <w:rFonts w:ascii="Book Antiqua" w:hAnsi="Book Antiqua"/>
          <w:sz w:val="28"/>
          <w:szCs w:val="28"/>
        </w:rPr>
        <w:t xml:space="preserve">, conforme Termo de Ciência e de Notificação, Anexo ao Contrato; </w:t>
      </w:r>
      <w:r w:rsidR="00BF28D6" w:rsidRPr="003C1ABB">
        <w:rPr>
          <w:rFonts w:ascii="Book Antiqua" w:hAnsi="Book Antiqua"/>
          <w:b/>
          <w:sz w:val="28"/>
          <w:szCs w:val="28"/>
        </w:rPr>
        <w:t>d)</w:t>
      </w:r>
      <w:r w:rsidR="00BF28D6" w:rsidRPr="003C1ABB">
        <w:rPr>
          <w:rFonts w:ascii="Book Antiqua" w:hAnsi="Book Antiqua"/>
          <w:sz w:val="28"/>
          <w:szCs w:val="28"/>
        </w:rPr>
        <w:t xml:space="preserve"> Para o caso de empresas em recuperação judicial: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  <w:r w:rsidR="00BF28D6" w:rsidRPr="003C1ABB">
        <w:rPr>
          <w:rFonts w:ascii="Book Antiqua" w:hAnsi="Book Antiqua"/>
          <w:b/>
          <w:sz w:val="28"/>
          <w:szCs w:val="28"/>
        </w:rPr>
        <w:t>e)</w:t>
      </w:r>
      <w:r w:rsidR="00BF28D6" w:rsidRPr="003C1ABB">
        <w:rPr>
          <w:rFonts w:ascii="Book Antiqua" w:hAnsi="Book Antiqua"/>
          <w:sz w:val="28"/>
          <w:szCs w:val="28"/>
        </w:rPr>
        <w:t xml:space="preserve"> Para o caso de empresas em recuperação extrajudicial: está ciente de que no momento da assinatura do contrato deverá apresentar comprovação documental de que as obrigações do plano de recuperação extrajudicial estão sendo cumpridas;</w:t>
      </w:r>
      <w:r w:rsidR="00BF28D6">
        <w:rPr>
          <w:rFonts w:ascii="Book Antiqua" w:hAnsi="Book Antiqua"/>
          <w:sz w:val="28"/>
          <w:szCs w:val="28"/>
        </w:rPr>
        <w:t xml:space="preserve"> </w:t>
      </w:r>
      <w:r w:rsidR="00BF28D6" w:rsidRPr="003C1ABB">
        <w:rPr>
          <w:rFonts w:ascii="Book Antiqua" w:hAnsi="Book Antiqua"/>
          <w:b/>
          <w:sz w:val="28"/>
          <w:szCs w:val="28"/>
        </w:rPr>
        <w:t>f)</w:t>
      </w:r>
      <w:r w:rsidR="00BF28D6" w:rsidRPr="003C1ABB">
        <w:rPr>
          <w:rFonts w:ascii="Book Antiqua" w:hAnsi="Book Antiqua"/>
          <w:sz w:val="28"/>
          <w:szCs w:val="28"/>
        </w:rPr>
        <w:t xml:space="preserve"> Para microempresas ou empresas de pequeno porte: a empresa não possui qualquer dos impedimentos previstos nos §§ 4º e seguintes todos do artigo 3º da Lei Complementar nº 123, de 14 de dezembro de 2006, e alterações, cujos termos </w:t>
      </w:r>
      <w:proofErr w:type="gramStart"/>
      <w:r w:rsidR="00BF28D6" w:rsidRPr="003C1ABB">
        <w:rPr>
          <w:rFonts w:ascii="Book Antiqua" w:hAnsi="Book Antiqua"/>
          <w:sz w:val="28"/>
          <w:szCs w:val="28"/>
        </w:rPr>
        <w:t>declara</w:t>
      </w:r>
      <w:proofErr w:type="gramEnd"/>
      <w:r w:rsidR="00BF28D6" w:rsidRPr="003C1ABB">
        <w:rPr>
          <w:rFonts w:ascii="Book Antiqua" w:hAnsi="Book Antiqua"/>
          <w:sz w:val="28"/>
          <w:szCs w:val="28"/>
        </w:rPr>
        <w:t xml:space="preserve"> conhecer na íntegra. </w:t>
      </w:r>
      <w:r w:rsidR="00BF28D6" w:rsidRPr="003C1ABB">
        <w:rPr>
          <w:rFonts w:ascii="Book Antiqua" w:hAnsi="Book Antiqua"/>
          <w:b/>
          <w:sz w:val="28"/>
          <w:szCs w:val="28"/>
        </w:rPr>
        <w:t>4.2.5.</w:t>
      </w:r>
      <w:r w:rsidR="00BF28D6">
        <w:rPr>
          <w:rFonts w:ascii="Book Antiqua" w:hAnsi="Book Antiqua"/>
          <w:b/>
          <w:sz w:val="28"/>
          <w:szCs w:val="28"/>
        </w:rPr>
        <w:t>2</w:t>
      </w:r>
      <w:r w:rsidR="00BF28D6" w:rsidRPr="003C1ABB">
        <w:rPr>
          <w:rFonts w:ascii="Book Antiqua" w:hAnsi="Book Antiqua"/>
          <w:b/>
          <w:sz w:val="28"/>
          <w:szCs w:val="28"/>
        </w:rPr>
        <w:t xml:space="preserve"> – </w:t>
      </w:r>
      <w:r w:rsidR="00BF28D6" w:rsidRPr="003C1ABB">
        <w:rPr>
          <w:rFonts w:ascii="Book Antiqua" w:hAnsi="Book Antiqua"/>
          <w:sz w:val="28"/>
          <w:szCs w:val="28"/>
        </w:rPr>
        <w:t xml:space="preserve">Declaração subscrita por representante legal do licitante, elaborada em papel timbrado, conforme </w:t>
      </w:r>
      <w:proofErr w:type="gramStart"/>
      <w:r w:rsidR="00BF28D6" w:rsidRPr="003C1ABB">
        <w:rPr>
          <w:rFonts w:ascii="Book Antiqua" w:hAnsi="Book Antiqua"/>
          <w:sz w:val="28"/>
          <w:szCs w:val="28"/>
        </w:rPr>
        <w:t>modelo mostrado no Anexo VI</w:t>
      </w:r>
      <w:proofErr w:type="gramEnd"/>
      <w:r w:rsidR="00BF28D6" w:rsidRPr="003C1ABB">
        <w:rPr>
          <w:rFonts w:ascii="Book Antiqua" w:hAnsi="Book Antiqua"/>
          <w:sz w:val="28"/>
          <w:szCs w:val="28"/>
        </w:rPr>
        <w:t xml:space="preserve"> deste Edital, afirmando que sua proposta foi elaborada de maneira independente e que conduz seus negócios de forma a coibir fraudes, corrupção e a prática de quaisquer outros atos lesivos à Administração Pública, nacional ou estrangeira, em atendimento à Lei Federal nº 12.846/2013 e ao Decreto Estadual nº 60.106/2014.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Proferido o julgamento da fase de habilitação, </w:t>
      </w:r>
      <w:r w:rsidR="00696D29" w:rsidRPr="00192FAB">
        <w:rPr>
          <w:rFonts w:ascii="Book Antiqua" w:hAnsi="Book Antiqua" w:cs="Arial"/>
          <w:bCs/>
          <w:sz w:val="28"/>
          <w:szCs w:val="28"/>
        </w:rPr>
        <w:t xml:space="preserve">a Comissão Permanente de Licitações ficou de posse dos </w:t>
      </w:r>
      <w:r w:rsidR="00696D29" w:rsidRPr="00192FAB">
        <w:rPr>
          <w:rFonts w:ascii="Book Antiqua" w:hAnsi="Book Antiqua" w:cs="Arial"/>
          <w:b/>
          <w:bCs/>
          <w:sz w:val="28"/>
          <w:szCs w:val="28"/>
        </w:rPr>
        <w:t>ENVELOPES DE Nº 02</w:t>
      </w:r>
      <w:r w:rsidR="00696D29" w:rsidRPr="00192FAB">
        <w:rPr>
          <w:rFonts w:ascii="Book Antiqua" w:hAnsi="Book Antiqua" w:cs="Arial"/>
          <w:bCs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comunicados sobre os fatos que ocorrerem posteriormente, mediante Publicação no Diário Oficial do Município de Pirajuí. Em seguida, a sessão foi suspensa pelo prazo necessário à lavratura desta Ata. Reaberta a sessão, o Senhor Presidente da </w:t>
      </w:r>
      <w:r w:rsidR="00696D29" w:rsidRPr="00192FAB">
        <w:rPr>
          <w:rFonts w:ascii="Book Antiqua" w:hAnsi="Book Antiqua" w:cs="Arial"/>
          <w:bCs/>
          <w:sz w:val="28"/>
          <w:szCs w:val="28"/>
        </w:rPr>
        <w:lastRenderedPageBreak/>
        <w:t>Comissão Permanente de Licitações procedeu à leitura da mesma, que foi achada conforme. Nada mais havendo digno de nota, nem a tratar, encerrou-se a sessão, indo esta assinada pela Comissão Permanente de Licitações e pelos licitantes presentes.</w:t>
      </w:r>
    </w:p>
    <w:p w:rsidR="006B2251" w:rsidRPr="00192FAB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</w:p>
    <w:p w:rsidR="006B2251" w:rsidRPr="00192FAB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192FAB" w:rsidTr="00BD1D6E">
        <w:tc>
          <w:tcPr>
            <w:tcW w:w="10881" w:type="dxa"/>
          </w:tcPr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PRESIDENTE DA CPL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C5B9D" w:rsidRPr="00192FAB" w:rsidRDefault="006C5B9D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BF28D6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Book Antiqua" w:hAnsi="Book Antiqua" w:cs="Arial"/>
                <w:b/>
                <w:bCs/>
                <w:sz w:val="28"/>
                <w:szCs w:val="28"/>
              </w:rPr>
              <w:t>ANDERSON RIBEIRO MORO</w:t>
            </w:r>
            <w:proofErr w:type="gramEnd"/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6B2251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C5B9D" w:rsidRPr="00192FAB" w:rsidRDefault="006C5B9D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6B2251" w:rsidRPr="00192FAB" w:rsidTr="00BD1D6E">
        <w:tc>
          <w:tcPr>
            <w:tcW w:w="10881" w:type="dxa"/>
          </w:tcPr>
          <w:p w:rsidR="006B2251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MARIANE APARECIDA CATOSSI FLORÊNCIO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6B2251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C5B9D" w:rsidRDefault="006C5B9D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C5B9D" w:rsidRPr="00192FAB" w:rsidRDefault="006C5B9D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C5B9D" w:rsidRPr="006C5B9D" w:rsidRDefault="006C5B9D" w:rsidP="00BD1D6E">
            <w:pPr>
              <w:pStyle w:val="SemEspaamen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6C5B9D">
              <w:rPr>
                <w:rFonts w:ascii="Book Antiqua" w:eastAsia="Calibri" w:hAnsi="Book Antiqua" w:cs="Consolas"/>
                <w:b/>
                <w:sz w:val="28"/>
                <w:szCs w:val="28"/>
              </w:rPr>
              <w:t>ALEXANDRE FARIA BARROZO</w:t>
            </w:r>
          </w:p>
          <w:p w:rsidR="006B2251" w:rsidRPr="006C5B9D" w:rsidRDefault="006C5B9D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6C5B9D">
              <w:rPr>
                <w:rFonts w:ascii="Book Antiqua" w:hAnsi="Book Antiqua" w:cs="Consolas"/>
                <w:b/>
                <w:sz w:val="28"/>
                <w:szCs w:val="28"/>
              </w:rPr>
              <w:t xml:space="preserve"> ENGENHEIRO CIVIL</w:t>
            </w:r>
          </w:p>
          <w:p w:rsidR="006B2251" w:rsidRDefault="006B2251" w:rsidP="00BF28D6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C5B9D" w:rsidRDefault="006C5B9D" w:rsidP="00BF28D6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C5B9D" w:rsidRPr="00192FAB" w:rsidRDefault="006C5B9D" w:rsidP="00BF28D6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:rsidR="00BF28D6" w:rsidRDefault="00BF28D6" w:rsidP="006B2251">
      <w:pPr>
        <w:pStyle w:val="SemEspaamento"/>
        <w:jc w:val="center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E. E. GOUVEA ENGENHARIA EIRELI - EPP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, </w:t>
      </w:r>
    </w:p>
    <w:p w:rsidR="00BF28D6" w:rsidRDefault="00BF28D6" w:rsidP="006B2251">
      <w:pPr>
        <w:pStyle w:val="SemEspaamento"/>
        <w:jc w:val="center"/>
        <w:rPr>
          <w:rFonts w:ascii="Book Antiqua" w:hAnsi="Book Antiqua" w:cs="Arial"/>
          <w:b/>
          <w:bCs/>
          <w:sz w:val="28"/>
          <w:szCs w:val="28"/>
        </w:rPr>
      </w:pPr>
      <w:proofErr w:type="gramStart"/>
      <w:r w:rsidRPr="00192FAB">
        <w:rPr>
          <w:rFonts w:ascii="Book Antiqua" w:hAnsi="Book Antiqua" w:cs="Arial"/>
          <w:bCs/>
          <w:sz w:val="28"/>
          <w:szCs w:val="28"/>
        </w:rPr>
        <w:t>representada</w:t>
      </w:r>
      <w:proofErr w:type="gramEnd"/>
      <w:r w:rsidRPr="00192FAB">
        <w:rPr>
          <w:rFonts w:ascii="Book Antiqua" w:hAnsi="Book Antiqua" w:cs="Arial"/>
          <w:bCs/>
          <w:sz w:val="28"/>
          <w:szCs w:val="28"/>
        </w:rPr>
        <w:t xml:space="preserve"> pelo Senhor </w:t>
      </w:r>
      <w:r>
        <w:rPr>
          <w:rFonts w:ascii="Book Antiqua" w:hAnsi="Book Antiqua" w:cs="Arial"/>
          <w:bCs/>
          <w:sz w:val="28"/>
          <w:szCs w:val="28"/>
        </w:rPr>
        <w:t>Eric Evangelista</w:t>
      </w:r>
      <w:r w:rsidRPr="00192FAB">
        <w:rPr>
          <w:rFonts w:ascii="Book Antiqua" w:hAnsi="Book Antiqua" w:cs="Arial"/>
          <w:bCs/>
          <w:sz w:val="28"/>
          <w:szCs w:val="28"/>
        </w:rPr>
        <w:t>;</w:t>
      </w:r>
      <w:r w:rsidRPr="00192FAB">
        <w:rPr>
          <w:rFonts w:ascii="Book Antiqua" w:hAnsi="Book Antiqua" w:cs="Arial"/>
          <w:b/>
          <w:bCs/>
          <w:sz w:val="28"/>
          <w:szCs w:val="28"/>
        </w:rPr>
        <w:t xml:space="preserve"> </w:t>
      </w:r>
    </w:p>
    <w:p w:rsidR="00BF28D6" w:rsidRDefault="00BF28D6" w:rsidP="006B2251">
      <w:pPr>
        <w:pStyle w:val="SemEspaamen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BF28D6" w:rsidRDefault="00BF28D6" w:rsidP="006B2251">
      <w:pPr>
        <w:pStyle w:val="SemEspaamen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BF28D6" w:rsidRDefault="00BF28D6" w:rsidP="006B2251">
      <w:pPr>
        <w:pStyle w:val="SemEspaamen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BF28D6" w:rsidRDefault="00BF28D6" w:rsidP="00BF28D6">
      <w:pPr>
        <w:pStyle w:val="SemEspaamento"/>
        <w:numPr>
          <w:ilvl w:val="0"/>
          <w:numId w:val="1"/>
        </w:numPr>
        <w:jc w:val="center"/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B. SATÍLIO JÚNIOR ME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, </w:t>
      </w:r>
    </w:p>
    <w:p w:rsidR="00BF28D6" w:rsidRDefault="00BF28D6" w:rsidP="00BF28D6">
      <w:pPr>
        <w:pStyle w:val="SemEspaamento"/>
        <w:ind w:left="735"/>
        <w:jc w:val="center"/>
        <w:rPr>
          <w:rFonts w:ascii="Book Antiqua" w:hAnsi="Book Antiqua" w:cs="Arial"/>
          <w:b/>
          <w:bCs/>
          <w:sz w:val="28"/>
          <w:szCs w:val="28"/>
        </w:rPr>
      </w:pPr>
      <w:proofErr w:type="gramStart"/>
      <w:r w:rsidRPr="00192FAB">
        <w:rPr>
          <w:rFonts w:ascii="Book Antiqua" w:hAnsi="Book Antiqua" w:cs="Arial"/>
          <w:bCs/>
          <w:sz w:val="28"/>
          <w:szCs w:val="28"/>
        </w:rPr>
        <w:t>representada</w:t>
      </w:r>
      <w:proofErr w:type="gramEnd"/>
      <w:r w:rsidRPr="00192FAB">
        <w:rPr>
          <w:rFonts w:ascii="Book Antiqua" w:hAnsi="Book Antiqua" w:cs="Arial"/>
          <w:bCs/>
          <w:sz w:val="28"/>
          <w:szCs w:val="28"/>
        </w:rPr>
        <w:t xml:space="preserve"> pelo Senhor </w:t>
      </w:r>
      <w:r>
        <w:rPr>
          <w:rFonts w:ascii="Book Antiqua" w:hAnsi="Book Antiqua" w:cs="Arial"/>
          <w:bCs/>
          <w:sz w:val="28"/>
          <w:szCs w:val="28"/>
        </w:rPr>
        <w:t>Lauro Tadeu Affonso de Brito</w:t>
      </w:r>
      <w:r w:rsidRPr="00192FAB">
        <w:rPr>
          <w:rFonts w:ascii="Book Antiqua" w:hAnsi="Book Antiqua" w:cs="Arial"/>
          <w:bCs/>
          <w:sz w:val="28"/>
          <w:szCs w:val="28"/>
        </w:rPr>
        <w:t>;</w:t>
      </w:r>
      <w:r w:rsidRPr="00192FAB">
        <w:rPr>
          <w:rFonts w:ascii="Book Antiqua" w:hAnsi="Book Antiqua" w:cs="Arial"/>
          <w:b/>
          <w:bCs/>
          <w:sz w:val="28"/>
          <w:szCs w:val="28"/>
        </w:rPr>
        <w:t xml:space="preserve"> </w:t>
      </w:r>
    </w:p>
    <w:p w:rsidR="00BF28D6" w:rsidRDefault="00BF28D6" w:rsidP="00BF28D6">
      <w:pPr>
        <w:pStyle w:val="SemEspaamento"/>
        <w:ind w:left="735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BF28D6" w:rsidRDefault="00BF28D6" w:rsidP="00BF28D6">
      <w:pPr>
        <w:pStyle w:val="SemEspaamento"/>
        <w:ind w:left="735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BF28D6" w:rsidRPr="006C5B9D" w:rsidRDefault="00BF28D6" w:rsidP="00BF28D6">
      <w:pPr>
        <w:pStyle w:val="SemEspaamento"/>
        <w:ind w:left="735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5F35A9" w:rsidRPr="00192FAB" w:rsidRDefault="005F35A9">
      <w:pPr>
        <w:rPr>
          <w:rFonts w:ascii="Book Antiqua" w:hAnsi="Book Antiqua"/>
          <w:sz w:val="28"/>
          <w:szCs w:val="28"/>
        </w:rPr>
      </w:pPr>
    </w:p>
    <w:sectPr w:rsidR="005F35A9" w:rsidRPr="00192FAB" w:rsidSect="009E2FF6">
      <w:headerReference w:type="default" r:id="rId8"/>
      <w:footerReference w:type="default" r:id="rId9"/>
      <w:pgSz w:w="11906" w:h="16838"/>
      <w:pgMar w:top="2268" w:right="851" w:bottom="737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B6" w:rsidRDefault="00CC21B6">
      <w:pPr>
        <w:spacing w:after="0" w:line="240" w:lineRule="auto"/>
      </w:pPr>
      <w:r>
        <w:separator/>
      </w:r>
    </w:p>
  </w:endnote>
  <w:endnote w:type="continuationSeparator" w:id="0">
    <w:p w:rsidR="00CC21B6" w:rsidRDefault="00CC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CC21B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B6" w:rsidRDefault="00CC21B6">
      <w:pPr>
        <w:spacing w:after="0" w:line="240" w:lineRule="auto"/>
      </w:pPr>
      <w:r>
        <w:separator/>
      </w:r>
    </w:p>
  </w:footnote>
  <w:footnote w:type="continuationSeparator" w:id="0">
    <w:p w:rsidR="00CC21B6" w:rsidRDefault="00CC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555"/>
      <w:gridCol w:w="8865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0C3B91" w:rsidRDefault="00CC21B6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26874784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9A1E33" w:rsidP="0040340E">
          <w:pPr>
            <w:pStyle w:val="Ttulo1"/>
            <w:spacing w:line="276" w:lineRule="auto"/>
            <w:rPr>
              <w:sz w:val="60"/>
              <w:szCs w:val="60"/>
              <w:lang w:eastAsia="pt-BR"/>
            </w:rPr>
          </w:pPr>
          <w:r w:rsidRPr="000C3B91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A62772">
            <w:rPr>
              <w:i/>
              <w:sz w:val="18"/>
              <w:szCs w:val="18"/>
            </w:rPr>
            <w:t>8218</w:t>
          </w:r>
          <w:proofErr w:type="gramEnd"/>
        </w:p>
        <w:p w:rsidR="009E2FF6" w:rsidRPr="000C3B91" w:rsidRDefault="009A1E33" w:rsidP="00982CA0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>CEP 16.600-000 - Pirajuí/SP</w:t>
          </w:r>
          <w:proofErr w:type="gramStart"/>
          <w:r w:rsidRPr="00A62772">
            <w:rPr>
              <w:i/>
              <w:sz w:val="18"/>
              <w:szCs w:val="18"/>
            </w:rPr>
            <w:t xml:space="preserve">   </w:t>
          </w:r>
          <w:proofErr w:type="gramEnd"/>
          <w:r w:rsidRPr="00A62772">
            <w:rPr>
              <w:i/>
              <w:sz w:val="18"/>
              <w:szCs w:val="18"/>
            </w:rPr>
            <w:t xml:space="preserve">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A62772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A62772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E2FF6" w:rsidRPr="0040340E" w:rsidRDefault="000C3B91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2A0D"/>
    <w:multiLevelType w:val="hybridMultilevel"/>
    <w:tmpl w:val="1498912A"/>
    <w:lvl w:ilvl="0" w:tplc="8996AC72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C3B91"/>
    <w:rsid w:val="000E1666"/>
    <w:rsid w:val="00106841"/>
    <w:rsid w:val="00146769"/>
    <w:rsid w:val="00192FAB"/>
    <w:rsid w:val="001E1F9F"/>
    <w:rsid w:val="00242ED5"/>
    <w:rsid w:val="00261F71"/>
    <w:rsid w:val="00291E56"/>
    <w:rsid w:val="002A4F9D"/>
    <w:rsid w:val="002E44D4"/>
    <w:rsid w:val="00306721"/>
    <w:rsid w:val="00363EF7"/>
    <w:rsid w:val="00412689"/>
    <w:rsid w:val="005F35A9"/>
    <w:rsid w:val="00602B8A"/>
    <w:rsid w:val="00637C46"/>
    <w:rsid w:val="00673EF1"/>
    <w:rsid w:val="006827F3"/>
    <w:rsid w:val="00696D29"/>
    <w:rsid w:val="006A2C13"/>
    <w:rsid w:val="006A77AD"/>
    <w:rsid w:val="006B2251"/>
    <w:rsid w:val="006C5B9D"/>
    <w:rsid w:val="0075256A"/>
    <w:rsid w:val="007612CC"/>
    <w:rsid w:val="00776AA9"/>
    <w:rsid w:val="007E06A5"/>
    <w:rsid w:val="007E71BA"/>
    <w:rsid w:val="008063EE"/>
    <w:rsid w:val="00812B02"/>
    <w:rsid w:val="00833CA4"/>
    <w:rsid w:val="008405E4"/>
    <w:rsid w:val="00873A2C"/>
    <w:rsid w:val="0088489A"/>
    <w:rsid w:val="008B5168"/>
    <w:rsid w:val="008C1941"/>
    <w:rsid w:val="008E1622"/>
    <w:rsid w:val="008F69F9"/>
    <w:rsid w:val="0090553A"/>
    <w:rsid w:val="00940AAF"/>
    <w:rsid w:val="0099240B"/>
    <w:rsid w:val="009A1E33"/>
    <w:rsid w:val="009A3922"/>
    <w:rsid w:val="00AD214C"/>
    <w:rsid w:val="00B22682"/>
    <w:rsid w:val="00B5498F"/>
    <w:rsid w:val="00BD0A0C"/>
    <w:rsid w:val="00BE163C"/>
    <w:rsid w:val="00BF28D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CC21B6"/>
    <w:rsid w:val="00D341E8"/>
    <w:rsid w:val="00D74052"/>
    <w:rsid w:val="00D80C6B"/>
    <w:rsid w:val="00DC2D6E"/>
    <w:rsid w:val="00DC5273"/>
    <w:rsid w:val="00DC5EE6"/>
    <w:rsid w:val="00DE2F13"/>
    <w:rsid w:val="00DE7C54"/>
    <w:rsid w:val="00DF5B4C"/>
    <w:rsid w:val="00E01562"/>
    <w:rsid w:val="00E348D8"/>
    <w:rsid w:val="00EA74C2"/>
    <w:rsid w:val="00ED37B2"/>
    <w:rsid w:val="00EE538B"/>
    <w:rsid w:val="00EF55C9"/>
    <w:rsid w:val="00F251E7"/>
    <w:rsid w:val="00F34B0C"/>
    <w:rsid w:val="00F72EB6"/>
    <w:rsid w:val="00F7362C"/>
    <w:rsid w:val="00F87BBB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2019-08-09T13:11:00Z</cp:lastPrinted>
  <dcterms:created xsi:type="dcterms:W3CDTF">2019-08-09T19:53:00Z</dcterms:created>
  <dcterms:modified xsi:type="dcterms:W3CDTF">2019-08-09T19:53:00Z</dcterms:modified>
</cp:coreProperties>
</file>