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6" w:rsidRPr="00B63C06" w:rsidRDefault="00B63C06" w:rsidP="00B63C06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48"/>
          <w:szCs w:val="48"/>
        </w:rPr>
      </w:pPr>
      <w:r w:rsidRPr="00B63C06">
        <w:rPr>
          <w:rFonts w:ascii="Book Antiqua" w:eastAsia="Calibri" w:hAnsi="Book Antiqua" w:cs="Consolas"/>
          <w:b/>
          <w:bCs/>
          <w:sz w:val="48"/>
          <w:szCs w:val="48"/>
        </w:rPr>
        <w:t>CONTRATO Nº 035/2019</w:t>
      </w:r>
    </w:p>
    <w:p w:rsidR="00B63C06" w:rsidRPr="00FA7BC1" w:rsidRDefault="00B63C06" w:rsidP="00B63C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B63C06" w:rsidRPr="00FA7BC1" w:rsidRDefault="00B63C06" w:rsidP="00B63C0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3.428,29 METROS QUADRADOS DE RECAPEAMENTO ASFÁLTICO EM CBUQ-</w:t>
      </w:r>
      <w:proofErr w:type="gramStart"/>
      <w:r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>
        <w:rPr>
          <w:rFonts w:ascii="Book Antiqua" w:eastAsia="Times New Roman" w:hAnsi="Book Antiqua" w:cs="Consolas"/>
          <w:b/>
          <w:sz w:val="28"/>
          <w:szCs w:val="28"/>
        </w:rPr>
        <w:t>. EM DIVERSAS VIAS DO BAIRRO JARDIM RINALDI DO MUNICÍPIO DE PIRAJUÍ – SP</w:t>
      </w:r>
      <w:r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.</w:t>
      </w:r>
    </w:p>
    <w:p w:rsidR="00B63C06" w:rsidRPr="00FA7BC1" w:rsidRDefault="00B63C06" w:rsidP="00B63C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bookmarkStart w:id="0" w:name="_GoBack"/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 w:rsidR="009A476E">
        <w:rPr>
          <w:rFonts w:ascii="Book Antiqua" w:eastAsia="Calibri" w:hAnsi="Book Antiqua" w:cs="Consolas"/>
          <w:sz w:val="28"/>
          <w:szCs w:val="28"/>
        </w:rPr>
        <w:t>05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 w:rsidR="009A476E">
        <w:rPr>
          <w:rFonts w:ascii="Book Antiqua" w:eastAsia="Calibri" w:hAnsi="Book Antiqua" w:cs="Consolas"/>
          <w:sz w:val="28"/>
          <w:szCs w:val="28"/>
        </w:rPr>
        <w:t>junho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</w:t>
      </w:r>
      <w:bookmarkEnd w:id="0"/>
      <w:r w:rsidRPr="00FA7BC1">
        <w:rPr>
          <w:rFonts w:ascii="Book Antiqua" w:eastAsia="Calibri" w:hAnsi="Book Antiqua" w:cs="Consolas"/>
          <w:sz w:val="28"/>
          <w:szCs w:val="28"/>
        </w:rPr>
        <w:t xml:space="preserve">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e de outro, a </w:t>
      </w:r>
      <w:r w:rsidR="0022328D" w:rsidRPr="0022328D">
        <w:rPr>
          <w:rFonts w:ascii="Book Antiqua" w:eastAsia="Calibri" w:hAnsi="Book Antiqua" w:cs="Consolas"/>
          <w:b/>
          <w:sz w:val="28"/>
          <w:szCs w:val="28"/>
        </w:rPr>
        <w:t>EMPRESA CGS CONSTRUÇÃO E COMÉRCIO LTDA.</w:t>
      </w:r>
      <w:r w:rsidRPr="00EF5D31">
        <w:rPr>
          <w:rFonts w:ascii="Book Antiqua" w:eastAsia="Calibri" w:hAnsi="Book Antiqua" w:cs="Consolas"/>
          <w:sz w:val="28"/>
          <w:szCs w:val="28"/>
        </w:rPr>
        <w:t xml:space="preserve">, inscrita no CNPJ sob nº 96.434.006/0001-46, com sede na Rua Antônio de Godoy nº 4.333 – </w:t>
      </w:r>
      <w:proofErr w:type="gramStart"/>
      <w:r w:rsidRPr="00EF5D31">
        <w:rPr>
          <w:rFonts w:ascii="Book Antiqua" w:eastAsia="Calibri" w:hAnsi="Book Antiqua" w:cs="Consolas"/>
          <w:sz w:val="28"/>
          <w:szCs w:val="28"/>
        </w:rPr>
        <w:t>Bairro Redentora</w:t>
      </w:r>
      <w:proofErr w:type="gramEnd"/>
      <w:r w:rsidRPr="00EF5D31">
        <w:rPr>
          <w:rFonts w:ascii="Book Antiqua" w:eastAsia="Calibri" w:hAnsi="Book Antiqua" w:cs="Consolas"/>
          <w:sz w:val="28"/>
          <w:szCs w:val="28"/>
        </w:rPr>
        <w:t xml:space="preserve"> – São José do Rio Preto – SP – CEP 15.015-100 – Fone (0XX17) 3231-0323, representada pelo </w:t>
      </w:r>
      <w:r w:rsidRPr="00AB706E">
        <w:rPr>
          <w:rFonts w:ascii="Book Antiqua" w:eastAsia="Calibri" w:hAnsi="Book Antiqua" w:cs="Consolas"/>
          <w:b/>
          <w:sz w:val="28"/>
          <w:szCs w:val="28"/>
        </w:rPr>
        <w:t xml:space="preserve">SENHOR </w:t>
      </w:r>
      <w:r w:rsidR="00D91568" w:rsidRPr="00D91568">
        <w:rPr>
          <w:rFonts w:ascii="Book Antiqua" w:hAnsi="Book Antiqua" w:cs="Consolas"/>
          <w:b/>
          <w:sz w:val="28"/>
          <w:szCs w:val="28"/>
        </w:rPr>
        <w:t>SILVIO CARLOS RADUAN ANDREOLI</w:t>
      </w:r>
      <w:r>
        <w:rPr>
          <w:rFonts w:ascii="Book Antiqua" w:eastAsia="Calibri" w:hAnsi="Book Antiqua" w:cs="Consolas"/>
          <w:sz w:val="28"/>
          <w:szCs w:val="28"/>
        </w:rPr>
        <w:t xml:space="preserve">, brasileiro, casado, </w:t>
      </w:r>
      <w:r w:rsidR="0022328D">
        <w:rPr>
          <w:rFonts w:ascii="Book Antiqua" w:hAnsi="Book Antiqua" w:cs="Consolas"/>
          <w:sz w:val="28"/>
          <w:szCs w:val="28"/>
        </w:rPr>
        <w:t>a</w:t>
      </w:r>
      <w:r w:rsidR="00D91568" w:rsidRPr="00D91568">
        <w:rPr>
          <w:rFonts w:ascii="Book Antiqua" w:hAnsi="Book Antiqua" w:cs="Consolas"/>
          <w:sz w:val="28"/>
          <w:szCs w:val="28"/>
        </w:rPr>
        <w:t xml:space="preserve">dministrador de </w:t>
      </w:r>
      <w:r w:rsidR="0022328D">
        <w:rPr>
          <w:rFonts w:ascii="Book Antiqua" w:hAnsi="Book Antiqua" w:cs="Consolas"/>
          <w:sz w:val="28"/>
          <w:szCs w:val="28"/>
        </w:rPr>
        <w:t>e</w:t>
      </w:r>
      <w:r w:rsidR="00D91568" w:rsidRPr="00D91568">
        <w:rPr>
          <w:rFonts w:ascii="Book Antiqua" w:hAnsi="Book Antiqua" w:cs="Consolas"/>
          <w:sz w:val="28"/>
          <w:szCs w:val="28"/>
        </w:rPr>
        <w:t>mpresas</w:t>
      </w:r>
      <w:r w:rsidRPr="00EF5D31">
        <w:rPr>
          <w:rFonts w:ascii="Book Antiqua" w:eastAsia="Calibri" w:hAnsi="Book Antiqua" w:cs="Consolas"/>
          <w:sz w:val="28"/>
          <w:szCs w:val="28"/>
        </w:rPr>
        <w:t xml:space="preserve">, </w:t>
      </w:r>
      <w:r w:rsidRPr="00EF5D31">
        <w:rPr>
          <w:rFonts w:ascii="Book Antiqua" w:hAnsi="Book Antiqua" w:cs="Consolas"/>
          <w:sz w:val="28"/>
          <w:szCs w:val="28"/>
        </w:rPr>
        <w:lastRenderedPageBreak/>
        <w:t xml:space="preserve">portador da cédula de identidade RG nº </w:t>
      </w:r>
      <w:r w:rsidR="00D91568" w:rsidRPr="00D91568">
        <w:rPr>
          <w:rFonts w:ascii="Book Antiqua" w:hAnsi="Book Antiqua" w:cs="Consolas"/>
          <w:sz w:val="28"/>
          <w:szCs w:val="28"/>
        </w:rPr>
        <w:t>13.421.452-3</w:t>
      </w:r>
      <w:r w:rsidRPr="00EF5D31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22328D">
        <w:rPr>
          <w:rFonts w:ascii="Book Antiqua" w:hAnsi="Book Antiqua" w:cs="Consolas"/>
          <w:sz w:val="28"/>
          <w:szCs w:val="28"/>
        </w:rPr>
        <w:t>084.712.388-02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007/2019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FA7BC1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B63C06" w:rsidRPr="00FA7BC1" w:rsidRDefault="00B63C06" w:rsidP="00B63C06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B63C06" w:rsidRPr="00FA7BC1" w:rsidRDefault="00B63C06" w:rsidP="00B63C06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 w:rsidR="0022328D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3.428,29 METROS QUADRADOS DE RECAPEAMENTO ASFÁLTICO EM CBUQ-</w:t>
      </w:r>
      <w:proofErr w:type="gramStart"/>
      <w:r w:rsidR="0022328D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="0022328D">
        <w:rPr>
          <w:rFonts w:ascii="Book Antiqua" w:eastAsia="Times New Roman" w:hAnsi="Book Antiqua" w:cs="Consolas"/>
          <w:b/>
          <w:sz w:val="28"/>
          <w:szCs w:val="28"/>
        </w:rPr>
        <w:t>. EM DIVERSAS VIAS DO BAIRRO JARDIM RINALDI DO MUNICÍPIO DE PIRAJUÍ – SP</w:t>
      </w:r>
      <w:r w:rsidR="0022328D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>
        <w:rPr>
          <w:rFonts w:ascii="Book Antiqua" w:eastAsia="Times New Roman" w:hAnsi="Book Antiqua" w:cs="Consolas"/>
          <w:sz w:val="28"/>
          <w:szCs w:val="28"/>
        </w:rPr>
        <w:t>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C574D3">
        <w:rPr>
          <w:rFonts w:ascii="Book Antiqua" w:eastAsia="Times New Roman" w:hAnsi="Book Antiqua" w:cs="Consolas"/>
          <w:b/>
          <w:sz w:val="28"/>
          <w:szCs w:val="28"/>
        </w:rPr>
        <w:t>a)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Edital da 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>TOMADA DE PREÇOS Nº 0</w:t>
      </w:r>
      <w:r>
        <w:rPr>
          <w:rFonts w:ascii="Book Antiqua" w:eastAsia="Times New Roman" w:hAnsi="Book Antiqua" w:cs="Consolas"/>
          <w:b/>
          <w:sz w:val="28"/>
          <w:szCs w:val="28"/>
        </w:rPr>
        <w:t>07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>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C574D3">
        <w:rPr>
          <w:rFonts w:ascii="Book Antiqua" w:eastAsia="Times New Roman" w:hAnsi="Book Antiqua" w:cs="Consolas"/>
          <w:b/>
          <w:sz w:val="28"/>
          <w:szCs w:val="28"/>
        </w:rPr>
        <w:t>b)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Proposta de </w:t>
      </w:r>
      <w:r w:rsidR="009A476E">
        <w:rPr>
          <w:rFonts w:ascii="Book Antiqua" w:eastAsia="Times New Roman" w:hAnsi="Book Antiqua" w:cs="Consolas"/>
          <w:sz w:val="28"/>
          <w:szCs w:val="28"/>
        </w:rPr>
        <w:t>14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="009A476E">
        <w:rPr>
          <w:rFonts w:ascii="Book Antiqua" w:eastAsia="Times New Roman" w:hAnsi="Book Antiqua" w:cs="Consolas"/>
          <w:sz w:val="28"/>
          <w:szCs w:val="28"/>
        </w:rPr>
        <w:t>maio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2019, apresentada </w:t>
      </w:r>
      <w:proofErr w:type="gramStart"/>
      <w:r w:rsidRPr="00FA7BC1">
        <w:rPr>
          <w:rFonts w:ascii="Book Antiqua" w:eastAsia="Times New Roman" w:hAnsi="Book Antiqua" w:cs="Consolas"/>
          <w:sz w:val="28"/>
          <w:szCs w:val="28"/>
        </w:rPr>
        <w:t xml:space="preserve">pelo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>CONTRATADA</w:t>
      </w:r>
      <w:proofErr w:type="gramEnd"/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574D3">
        <w:rPr>
          <w:rFonts w:ascii="Book Antiqua" w:eastAsia="Times New Roman" w:hAnsi="Book Antiqua" w:cs="Consolas"/>
          <w:b/>
          <w:sz w:val="28"/>
          <w:szCs w:val="28"/>
        </w:rPr>
        <w:t>c)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9D15C4">
        <w:rPr>
          <w:rFonts w:ascii="Book Antiqua" w:hAnsi="Book Antiqua" w:cs="Consolas"/>
          <w:b/>
          <w:sz w:val="28"/>
          <w:szCs w:val="28"/>
        </w:rPr>
        <w:t>TOMADA DE PREÇOS Nº 00</w:t>
      </w:r>
      <w:r>
        <w:rPr>
          <w:rFonts w:ascii="Book Antiqua" w:hAnsi="Book Antiqua" w:cs="Consolas"/>
          <w:b/>
          <w:sz w:val="28"/>
          <w:szCs w:val="28"/>
        </w:rPr>
        <w:t>7</w:t>
      </w:r>
      <w:r w:rsidRPr="009D15C4">
        <w:rPr>
          <w:rFonts w:ascii="Book Antiqua" w:hAnsi="Book Antiqua" w:cs="Consolas"/>
          <w:b/>
          <w:sz w:val="28"/>
          <w:szCs w:val="28"/>
        </w:rPr>
        <w:t>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B63C06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9A476E" w:rsidRDefault="009A476E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9A476E" w:rsidRDefault="009A476E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9A476E" w:rsidRDefault="009A476E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CLÁUSULA SEGUNDA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="009A476E" w:rsidRPr="009A476E">
        <w:rPr>
          <w:rFonts w:ascii="Book Antiqua" w:hAnsi="Book Antiqua" w:cs="Consolas"/>
          <w:b/>
          <w:sz w:val="28"/>
          <w:szCs w:val="28"/>
        </w:rPr>
        <w:t>R$ 125.128,25 (CENTO E VINTE E CINCO MIL E CENTO E VINTE E OITO REAIS E VINTE E CINCO CENTAVOS)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FA7BC1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>: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505;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.000</w:t>
      </w:r>
      <w:r>
        <w:rPr>
          <w:rFonts w:ascii="Book Antiqua" w:hAnsi="Book Antiqua" w:cs="Consolas"/>
          <w:b/>
          <w:sz w:val="28"/>
          <w:szCs w:val="28"/>
        </w:rPr>
        <w:t xml:space="preserve">3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– FICHA </w:t>
      </w:r>
      <w:r>
        <w:rPr>
          <w:rFonts w:ascii="Book Antiqua" w:hAnsi="Book Antiqua" w:cs="Consolas"/>
          <w:b/>
          <w:sz w:val="28"/>
          <w:szCs w:val="28"/>
        </w:rPr>
        <w:t>613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</w:t>
      </w:r>
      <w:r>
        <w:rPr>
          <w:rFonts w:ascii="Book Antiqua" w:hAnsi="Book Antiqua"/>
          <w:sz w:val="28"/>
          <w:szCs w:val="28"/>
        </w:rPr>
        <w:t>720 (setecentos e vinte) dias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provisório, contanto que cumpridas as condições dispostas no Memorial Descritivo e neste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 w:rsidR="009A476E"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 w:rsidR="009A476E"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>) meses, contados da data de expedição do Termo de Recebimento Definitivo.</w:t>
      </w:r>
    </w:p>
    <w:p w:rsidR="00B63C06" w:rsidRPr="00FA7BC1" w:rsidRDefault="00B63C06" w:rsidP="00B63C06">
      <w:pPr>
        <w:widowControl w:val="0"/>
        <w:spacing w:after="0" w:line="240" w:lineRule="auto"/>
        <w:jc w:val="right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serão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recebidos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, antes do início dos serviços, e em até 10 dias corridos da publicação no Diário Oficial do Município de Pirajuí do extrato </w:t>
      </w:r>
      <w:r w:rsidRPr="00FA7BC1">
        <w:rPr>
          <w:rFonts w:ascii="Book Antiqua" w:hAnsi="Book Antiqua" w:cs="Consolas"/>
          <w:sz w:val="28"/>
          <w:szCs w:val="28"/>
        </w:rPr>
        <w:lastRenderedPageBreak/>
        <w:t>deste contrato, os seguintes documentos:</w:t>
      </w:r>
    </w:p>
    <w:p w:rsidR="009A476E" w:rsidRPr="00FA7BC1" w:rsidRDefault="009A476E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dos corresponsáveis pelas áreas de atuação;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</w:t>
      </w:r>
      <w:r>
        <w:rPr>
          <w:rFonts w:ascii="Book Antiqua" w:hAnsi="Book Antiqua"/>
          <w:sz w:val="28"/>
          <w:szCs w:val="28"/>
        </w:rPr>
        <w:t>720 (setecentos e vinte) dias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correspondente retificação objetivando a emissão da nota fiscal/fatura;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</w:t>
      </w:r>
      <w:r>
        <w:rPr>
          <w:rFonts w:ascii="Book Antiqua" w:hAnsi="Book Antiqua" w:cs="Consolas"/>
          <w:sz w:val="28"/>
          <w:szCs w:val="28"/>
        </w:rPr>
        <w:t>ao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R$ </w:t>
      </w:r>
      <w:r w:rsidR="009A476E">
        <w:rPr>
          <w:rFonts w:ascii="Book Antiqua" w:hAnsi="Book Antiqua" w:cs="Consolas"/>
          <w:sz w:val="28"/>
          <w:szCs w:val="28"/>
        </w:rPr>
        <w:t>6.256,41(seis mil e duzentos e cinquenta e seis reais e quarenta e um centavos</w:t>
      </w:r>
      <w:r w:rsidRPr="00FA7BC1">
        <w:rPr>
          <w:rFonts w:ascii="Book Antiqua" w:hAnsi="Book Antiqua" w:cs="Consolas"/>
          <w:sz w:val="28"/>
          <w:szCs w:val="28"/>
        </w:rPr>
        <w:t xml:space="preserve">) equivalentes a 5% (cinco por cento) do valor total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protocolados junto a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</w:t>
      </w:r>
      <w:proofErr w:type="gramEnd"/>
      <w:r w:rsidRPr="00FA7BC1">
        <w:rPr>
          <w:rFonts w:ascii="Book Antiqua" w:eastAsia="Calibri" w:hAnsi="Book Antiqua" w:cs="Consolas"/>
          <w:sz w:val="28"/>
          <w:szCs w:val="28"/>
        </w:rPr>
        <w:t xml:space="preserve">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 xml:space="preserve">Alexandre Faria </w:t>
      </w:r>
      <w:proofErr w:type="spellStart"/>
      <w:r w:rsidRPr="003A2BD2">
        <w:rPr>
          <w:rFonts w:ascii="Book Antiqua" w:eastAsia="Calibri" w:hAnsi="Book Antiqua" w:cs="Consolas"/>
          <w:sz w:val="28"/>
          <w:szCs w:val="28"/>
        </w:rPr>
        <w:t>Barrozo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8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63C06" w:rsidRPr="00FA7BC1" w:rsidRDefault="00B63C06" w:rsidP="00B63C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B63C06" w:rsidRPr="00FA7BC1" w:rsidRDefault="00B63C06" w:rsidP="00B63C06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B63C06" w:rsidRPr="00FA7BC1" w:rsidRDefault="00B63C06" w:rsidP="00B63C06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AB706E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eastAsia="Calibri" w:hAnsi="Book Antiqua" w:cs="Consolas"/>
          <w:sz w:val="28"/>
          <w:szCs w:val="28"/>
        </w:rPr>
        <w:t>.</w:t>
      </w:r>
    </w:p>
    <w:p w:rsidR="009A476E" w:rsidRPr="00EF5D31" w:rsidRDefault="00D91568" w:rsidP="009A476E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91568">
        <w:rPr>
          <w:rFonts w:ascii="Book Antiqua" w:hAnsi="Book Antiqua" w:cs="Consolas"/>
          <w:b/>
          <w:sz w:val="28"/>
          <w:szCs w:val="28"/>
        </w:rPr>
        <w:t>SILVIO CARLOS RADUAN ANDREOLI</w:t>
      </w: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EF5D31">
        <w:rPr>
          <w:rFonts w:ascii="Book Antiqua" w:eastAsia="Times New Roman" w:hAnsi="Book Antiqua" w:cs="Consolas"/>
          <w:b/>
          <w:sz w:val="28"/>
          <w:szCs w:val="28"/>
        </w:rPr>
        <w:t xml:space="preserve"> CONTRATADA</w:t>
      </w:r>
    </w:p>
    <w:p w:rsidR="009A476E" w:rsidRPr="00EF5D31" w:rsidRDefault="009A476E" w:rsidP="009A476E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9A476E" w:rsidRPr="00EF5D31" w:rsidTr="00177958">
        <w:trPr>
          <w:trHeight w:val="720"/>
          <w:jc w:val="center"/>
        </w:trPr>
        <w:tc>
          <w:tcPr>
            <w:tcW w:w="5524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9A476E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9A476E" w:rsidRPr="00D91568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D91568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9A476E" w:rsidRPr="00D91568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D91568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9A476E" w:rsidRPr="00D91568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GESTOR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>A</w:t>
            </w: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 DO CONTRATO:</w:t>
            </w: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Pr="009A476E" w:rsidRDefault="009A476E" w:rsidP="009A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A476E"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9A476E" w:rsidRPr="009A476E" w:rsidRDefault="009A476E" w:rsidP="009A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A476E">
              <w:rPr>
                <w:rFonts w:ascii="Book Antiqua" w:hAnsi="Book Antiqua" w:cs="Consolas"/>
                <w:b/>
                <w:sz w:val="28"/>
                <w:szCs w:val="28"/>
              </w:rPr>
              <w:t>ENGENHEIRO CIVIL</w:t>
            </w:r>
          </w:p>
          <w:p w:rsidR="009A476E" w:rsidRPr="00EF5D31" w:rsidRDefault="009A476E" w:rsidP="009A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A476E"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9A476E" w:rsidRDefault="009A476E" w:rsidP="0017795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9A476E" w:rsidRPr="00EF5D31" w:rsidRDefault="009A476E" w:rsidP="009A476E">
      <w:pPr>
        <w:pStyle w:val="Ttulo01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br w:type="page"/>
      </w:r>
      <w:r w:rsidRPr="00EF5D31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F5D31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A476E" w:rsidRPr="00EF5D31" w:rsidRDefault="009A476E" w:rsidP="009A476E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F5D31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35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9A476E" w:rsidRPr="00EF5D31" w:rsidRDefault="009A476E" w:rsidP="009A476E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="0027767F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3.428,29 METROS QUADRADOS DE RECAPEAMENTO ASFÁLTICO EM CBUQ-</w:t>
      </w:r>
      <w:proofErr w:type="gramStart"/>
      <w:r w:rsidR="0027767F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="0027767F">
        <w:rPr>
          <w:rFonts w:ascii="Book Antiqua" w:eastAsia="Times New Roman" w:hAnsi="Book Antiqua" w:cs="Consolas"/>
          <w:b/>
          <w:sz w:val="28"/>
          <w:szCs w:val="28"/>
        </w:rPr>
        <w:t>. EM DIVERSAS VIAS DO BAIRRO JARDIM RINALDI DO MUNICÍPIO DE PIRAJUÍ – SP</w:t>
      </w:r>
      <w:r w:rsidR="0027767F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ADVOGADO/Nº OAB:</w:t>
      </w:r>
      <w:r w:rsidRPr="00EF5D31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/ 209.005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1.</w:t>
      </w:r>
      <w:r w:rsidRPr="00EF5D31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c)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d)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A476E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9A476E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EF5D31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publicação;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A476E" w:rsidRDefault="009A476E" w:rsidP="009A476E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9A476E" w:rsidRPr="0027767F" w:rsidRDefault="009A476E" w:rsidP="009A476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7767F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27767F" w:rsidRPr="0027767F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27767F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27767F" w:rsidRPr="0027767F">
        <w:rPr>
          <w:rFonts w:ascii="Book Antiqua" w:eastAsia="MS Mincho" w:hAnsi="Book Antiqua" w:cs="Consolas"/>
          <w:b/>
          <w:bCs/>
          <w:sz w:val="28"/>
          <w:szCs w:val="28"/>
        </w:rPr>
        <w:t>05</w:t>
      </w:r>
      <w:r w:rsidRPr="0027767F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27767F" w:rsidRPr="0027767F">
        <w:rPr>
          <w:rFonts w:ascii="Book Antiqua" w:eastAsia="MS Mincho" w:hAnsi="Book Antiqua" w:cs="Consolas"/>
          <w:b/>
          <w:bCs/>
          <w:sz w:val="28"/>
          <w:szCs w:val="28"/>
        </w:rPr>
        <w:t>JUNHO</w:t>
      </w:r>
      <w:r w:rsidRPr="0027767F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 xml:space="preserve">Nome: Alexandre Faria </w:t>
      </w:r>
      <w:proofErr w:type="spellStart"/>
      <w:r w:rsidRPr="009A476E">
        <w:rPr>
          <w:rFonts w:ascii="Book Antiqua" w:hAnsi="Book Antiqua" w:cs="Consolas"/>
          <w:sz w:val="28"/>
          <w:szCs w:val="28"/>
        </w:rPr>
        <w:t>Barrozo</w:t>
      </w:r>
      <w:proofErr w:type="spellEnd"/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Cargo: Engenheiro Civil</w:t>
      </w: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CPF: 271.414.278-80</w:t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  <w:t>RG: 26.823.221-0 SSP/SP</w:t>
      </w: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Data de Nascimento: 28/09/1978</w:t>
      </w: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Endereço residencial completo: Rua Nove de Julho nº 685 – Bairro Centro – CEP 16.600-000 – Pirajuí – SP.</w:t>
      </w: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E-mail institucional: alexandre.obras@pirajui.sp.gov.br</w:t>
      </w:r>
    </w:p>
    <w:p w:rsidR="009A476E" w:rsidRPr="009A476E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E-mail pessoal: abarrozo2013@gmail.com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Telefone: (0XX14) 3572-8222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PELO CONTRATANTE: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Nome: </w:t>
      </w:r>
      <w:r w:rsidRPr="00EF5D31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F5D31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Cargo: Prefeito Municipal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CPF: 382.854.078-37</w:t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Data de Nascimento: 23/10/1989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EF5D31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586AAC"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pessoal: </w:t>
      </w:r>
      <w:r w:rsidRPr="00586AAC"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Telefone: (0XX14) 3572-8222</w:t>
      </w:r>
    </w:p>
    <w:p w:rsidR="009A476E" w:rsidRPr="00EF5D31" w:rsidRDefault="009A476E" w:rsidP="009A476E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9A476E" w:rsidRPr="00EF5D31" w:rsidRDefault="009A476E" w:rsidP="009A476E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>:</w:t>
      </w:r>
    </w:p>
    <w:p w:rsidR="009A476E" w:rsidRPr="00EF5D31" w:rsidRDefault="009A476E" w:rsidP="009A476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Nome: Silvio Carlos Raduan Andreoli</w:t>
      </w: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Cargo: Administrador de Empresas</w:t>
      </w: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 xml:space="preserve">CPF: 084.712.388-02     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D91568">
        <w:rPr>
          <w:rFonts w:ascii="Book Antiqua" w:hAnsi="Book Antiqua" w:cs="Consolas"/>
          <w:sz w:val="28"/>
          <w:szCs w:val="28"/>
        </w:rPr>
        <w:t>RG: 13.421.452-3 SSP/SP</w:t>
      </w: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 xml:space="preserve">Data de Nascimento: 23/01/1963 </w:t>
      </w:r>
    </w:p>
    <w:p w:rsidR="00D91568" w:rsidRPr="00D91568" w:rsidRDefault="00D91568" w:rsidP="0022328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Endereço residencial completo: Av</w:t>
      </w:r>
      <w:r w:rsidR="0022328D">
        <w:rPr>
          <w:rFonts w:ascii="Book Antiqua" w:hAnsi="Book Antiqua" w:cs="Consolas"/>
          <w:sz w:val="28"/>
          <w:szCs w:val="28"/>
        </w:rPr>
        <w:t>enida</w:t>
      </w:r>
      <w:r w:rsidRPr="00D91568">
        <w:rPr>
          <w:rFonts w:ascii="Book Antiqua" w:hAnsi="Book Antiqua" w:cs="Consolas"/>
          <w:sz w:val="28"/>
          <w:szCs w:val="28"/>
        </w:rPr>
        <w:t xml:space="preserve"> Juscelino Kubitschek de Oliveira nº 3000 – Casa 13 – Bairro J</w:t>
      </w:r>
      <w:r w:rsidR="0022328D">
        <w:rPr>
          <w:rFonts w:ascii="Book Antiqua" w:hAnsi="Book Antiqua" w:cs="Consolas"/>
          <w:sz w:val="28"/>
          <w:szCs w:val="28"/>
        </w:rPr>
        <w:t>ardim</w:t>
      </w:r>
      <w:r w:rsidRPr="00D91568">
        <w:rPr>
          <w:rFonts w:ascii="Book Antiqua" w:hAnsi="Book Antiqua" w:cs="Consolas"/>
          <w:sz w:val="28"/>
          <w:szCs w:val="28"/>
        </w:rPr>
        <w:t xml:space="preserve"> Panorama – CEP 15.090-350 – São José do Rio Preto – SP.</w:t>
      </w: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E-mail institucional: comercial@cgs.net.br</w:t>
      </w:r>
    </w:p>
    <w:p w:rsidR="00D91568" w:rsidRPr="00D91568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E-mail pessoal: comercial@cgs.net.br</w:t>
      </w:r>
    </w:p>
    <w:p w:rsidR="009A476E" w:rsidRPr="00EF5D31" w:rsidRDefault="00D91568" w:rsidP="00D91568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91568">
        <w:rPr>
          <w:rFonts w:ascii="Book Antiqua" w:hAnsi="Book Antiqua" w:cs="Consolas"/>
          <w:sz w:val="28"/>
          <w:szCs w:val="28"/>
        </w:rPr>
        <w:t>Telefone: (0XX17) 3231-0323</w:t>
      </w:r>
    </w:p>
    <w:p w:rsidR="009A476E" w:rsidRPr="00EF5D31" w:rsidRDefault="009A476E" w:rsidP="009A476E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A476E" w:rsidRPr="00EF5D31" w:rsidRDefault="009A476E" w:rsidP="009A476E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Pr="00EF5D31" w:rsidRDefault="009A476E" w:rsidP="009A476E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EF5D31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9A476E" w:rsidRPr="00EF5D31" w:rsidRDefault="009A476E" w:rsidP="009A476E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9A476E" w:rsidRPr="00EF5D31" w:rsidRDefault="009A476E" w:rsidP="009A476E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9A476E" w:rsidRPr="00EF5D31" w:rsidRDefault="009A476E" w:rsidP="009A476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F5D31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3</w:t>
      </w:r>
      <w:r w:rsidR="0027767F">
        <w:rPr>
          <w:rFonts w:ascii="Book Antiqua" w:hAnsi="Book Antiqua" w:cs="Consolas"/>
          <w:sz w:val="28"/>
          <w:szCs w:val="28"/>
        </w:rPr>
        <w:t>5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9A476E" w:rsidRPr="00EF5D31" w:rsidRDefault="009A476E" w:rsidP="009A476E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="0027767F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3.428,29 METROS QUADRADOS DE RECAPEAMENTO ASFÁLTICO EM CBUQ-</w:t>
      </w:r>
      <w:proofErr w:type="gramStart"/>
      <w:r w:rsidR="0027767F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="0027767F">
        <w:rPr>
          <w:rFonts w:ascii="Book Antiqua" w:eastAsia="Times New Roman" w:hAnsi="Book Antiqua" w:cs="Consolas"/>
          <w:b/>
          <w:sz w:val="28"/>
          <w:szCs w:val="28"/>
        </w:rPr>
        <w:t>. EM DIVERSAS VIAS DO BAIRRO JARDIM RINALDI DO MUNICÍPIO DE PIRAJUÍ – SP</w:t>
      </w:r>
      <w:r w:rsidR="0027767F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01263A"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01263A"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F5D31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EF5D31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EF5D31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27767F" w:rsidRDefault="0027767F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91568" w:rsidRDefault="00D91568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91568" w:rsidRDefault="00D91568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91568" w:rsidRDefault="00D91568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91568" w:rsidRDefault="00D91568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91568" w:rsidRPr="00EF5D31" w:rsidRDefault="00D91568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F5D31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Vinicius </w:t>
            </w:r>
            <w:proofErr w:type="spellStart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EF5D31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A476E" w:rsidRPr="00EF5D31" w:rsidTr="00177958">
        <w:trPr>
          <w:trHeight w:val="567"/>
          <w:jc w:val="center"/>
        </w:trPr>
        <w:tc>
          <w:tcPr>
            <w:tcW w:w="3660" w:type="dxa"/>
            <w:vAlign w:val="center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9A476E" w:rsidRPr="00EF5D31" w:rsidRDefault="009A476E" w:rsidP="0017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9A476E" w:rsidRPr="00EF5D31" w:rsidRDefault="009A476E" w:rsidP="009A47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27767F" w:rsidRPr="00EF5D31" w:rsidRDefault="0027767F" w:rsidP="002776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05 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JUNHO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9A476E" w:rsidRPr="00EF5D31" w:rsidRDefault="009A476E" w:rsidP="009A476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9A476E" w:rsidRPr="00EF5D31" w:rsidRDefault="009A476E" w:rsidP="009A47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9A476E" w:rsidRPr="00EF5D31" w:rsidRDefault="009A476E" w:rsidP="009A476E">
      <w:pPr>
        <w:spacing w:after="0"/>
        <w:rPr>
          <w:rFonts w:ascii="Book Antiqua" w:hAnsi="Book Antiqua"/>
          <w:sz w:val="28"/>
          <w:szCs w:val="28"/>
        </w:rPr>
      </w:pPr>
    </w:p>
    <w:p w:rsidR="009A476E" w:rsidRPr="00EF5D31" w:rsidRDefault="009A476E" w:rsidP="009A476E">
      <w:pPr>
        <w:rPr>
          <w:rFonts w:ascii="Book Antiqua" w:hAnsi="Book Antiqua"/>
          <w:sz w:val="28"/>
          <w:szCs w:val="28"/>
        </w:rPr>
      </w:pPr>
    </w:p>
    <w:p w:rsidR="009A476E" w:rsidRPr="00EF5D31" w:rsidRDefault="009A476E" w:rsidP="009A476E">
      <w:pPr>
        <w:rPr>
          <w:rFonts w:ascii="Book Antiqua" w:hAnsi="Book Antiqua"/>
          <w:sz w:val="28"/>
          <w:szCs w:val="28"/>
        </w:rPr>
      </w:pPr>
    </w:p>
    <w:p w:rsidR="009A476E" w:rsidRPr="00EF5D31" w:rsidRDefault="009A476E" w:rsidP="009A476E">
      <w:pPr>
        <w:rPr>
          <w:rFonts w:ascii="Book Antiqua" w:hAnsi="Book Antiqua"/>
          <w:sz w:val="28"/>
          <w:szCs w:val="28"/>
        </w:rPr>
      </w:pPr>
    </w:p>
    <w:p w:rsidR="009A476E" w:rsidRPr="00EF5D31" w:rsidRDefault="009A476E" w:rsidP="009A476E">
      <w:pPr>
        <w:rPr>
          <w:rFonts w:ascii="Book Antiqua" w:hAnsi="Book Antiqua"/>
          <w:sz w:val="28"/>
          <w:szCs w:val="28"/>
        </w:rPr>
      </w:pPr>
    </w:p>
    <w:p w:rsidR="009A476E" w:rsidRPr="00EF5D31" w:rsidRDefault="009A476E" w:rsidP="009A476E">
      <w:pPr>
        <w:rPr>
          <w:rFonts w:ascii="Book Antiqua" w:hAnsi="Book Antiqua"/>
          <w:sz w:val="28"/>
          <w:szCs w:val="28"/>
        </w:rPr>
      </w:pPr>
    </w:p>
    <w:p w:rsidR="009A476E" w:rsidRDefault="009A476E" w:rsidP="009A476E">
      <w:pPr>
        <w:widowControl w:val="0"/>
        <w:spacing w:after="0" w:line="240" w:lineRule="auto"/>
        <w:jc w:val="center"/>
      </w:pPr>
    </w:p>
    <w:p w:rsidR="009A476E" w:rsidRPr="00A602DC" w:rsidRDefault="009A476E" w:rsidP="009A476E">
      <w:pPr>
        <w:widowControl w:val="0"/>
        <w:spacing w:after="0" w:line="240" w:lineRule="auto"/>
        <w:jc w:val="center"/>
      </w:pPr>
    </w:p>
    <w:p w:rsidR="009A476E" w:rsidRPr="007D1D6E" w:rsidRDefault="009A476E" w:rsidP="009A476E"/>
    <w:p w:rsidR="009A476E" w:rsidRPr="00CC6B2F" w:rsidRDefault="009A476E" w:rsidP="009A476E">
      <w:pPr>
        <w:widowControl w:val="0"/>
        <w:spacing w:after="0" w:line="240" w:lineRule="auto"/>
        <w:jc w:val="center"/>
      </w:pPr>
    </w:p>
    <w:p w:rsidR="00C5226D" w:rsidRPr="00B63C06" w:rsidRDefault="00C5226D" w:rsidP="009A476E">
      <w:pPr>
        <w:widowControl w:val="0"/>
        <w:spacing w:after="0" w:line="240" w:lineRule="auto"/>
        <w:jc w:val="center"/>
      </w:pPr>
    </w:p>
    <w:sectPr w:rsidR="00C5226D" w:rsidRPr="00B63C06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8" w:rsidRDefault="00EA14B8" w:rsidP="00BD0343">
      <w:pPr>
        <w:spacing w:after="0" w:line="240" w:lineRule="auto"/>
      </w:pPr>
      <w:r>
        <w:separator/>
      </w:r>
    </w:p>
  </w:endnote>
  <w:endnote w:type="continuationSeparator" w:id="0">
    <w:p w:rsidR="00EA14B8" w:rsidRDefault="00EA14B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605583" w:rsidRPr="00C400F9" w:rsidRDefault="00605583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22328D">
          <w:rPr>
            <w:rFonts w:ascii="Book Antiqua" w:hAnsi="Book Antiqua" w:cs="Consolas"/>
            <w:b/>
            <w:noProof/>
            <w:sz w:val="20"/>
            <w:szCs w:val="20"/>
          </w:rPr>
          <w:t>1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27767F">
          <w:rPr>
            <w:rFonts w:ascii="Book Antiqua" w:hAnsi="Book Antiqua" w:cs="Consolas"/>
            <w:b/>
            <w:sz w:val="20"/>
            <w:szCs w:val="20"/>
          </w:rPr>
          <w:t>-20</w:t>
        </w:r>
      </w:p>
    </w:sdtContent>
  </w:sdt>
  <w:p w:rsidR="00605583" w:rsidRPr="00043C58" w:rsidRDefault="0060558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8" w:rsidRDefault="00EA14B8" w:rsidP="00BD0343">
      <w:pPr>
        <w:spacing w:after="0" w:line="240" w:lineRule="auto"/>
      </w:pPr>
      <w:r>
        <w:separator/>
      </w:r>
    </w:p>
  </w:footnote>
  <w:footnote w:type="continuationSeparator" w:id="0">
    <w:p w:rsidR="00EA14B8" w:rsidRDefault="00EA14B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605583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05583" w:rsidRPr="00B63C06" w:rsidRDefault="00EA14B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3220027" r:id="rId2"/>
            </w:pict>
          </w:r>
        </w:p>
      </w:tc>
      <w:tc>
        <w:tcPr>
          <w:tcW w:w="4254" w:type="pct"/>
          <w:shd w:val="clear" w:color="auto" w:fill="FFFFFF"/>
        </w:tcPr>
        <w:p w:rsidR="00605583" w:rsidRPr="00053EBD" w:rsidRDefault="0060558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05583" w:rsidRPr="00053EBD" w:rsidRDefault="0060558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05583" w:rsidRDefault="0060558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605583" w:rsidRPr="00B63C06" w:rsidRDefault="0060558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05583" w:rsidRPr="0040340E" w:rsidRDefault="00605583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E179F5" wp14:editId="4F10997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4DDA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16C0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45237"/>
    <w:rsid w:val="00147D7D"/>
    <w:rsid w:val="00181F89"/>
    <w:rsid w:val="00191486"/>
    <w:rsid w:val="00196924"/>
    <w:rsid w:val="001A4B17"/>
    <w:rsid w:val="001D58FD"/>
    <w:rsid w:val="001F0684"/>
    <w:rsid w:val="00210583"/>
    <w:rsid w:val="002110FE"/>
    <w:rsid w:val="00217F03"/>
    <w:rsid w:val="0022328D"/>
    <w:rsid w:val="0027767F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50F69"/>
    <w:rsid w:val="003708FF"/>
    <w:rsid w:val="003711D2"/>
    <w:rsid w:val="00396000"/>
    <w:rsid w:val="0039703E"/>
    <w:rsid w:val="003B2A4C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84FA4"/>
    <w:rsid w:val="004A0387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F5071"/>
    <w:rsid w:val="00605583"/>
    <w:rsid w:val="006075CC"/>
    <w:rsid w:val="00612064"/>
    <w:rsid w:val="00623A9C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340B9"/>
    <w:rsid w:val="00740FE9"/>
    <w:rsid w:val="007556BF"/>
    <w:rsid w:val="00763C87"/>
    <w:rsid w:val="0078661C"/>
    <w:rsid w:val="007E1613"/>
    <w:rsid w:val="007E309C"/>
    <w:rsid w:val="007E629C"/>
    <w:rsid w:val="007F33F0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A476E"/>
    <w:rsid w:val="009B56FD"/>
    <w:rsid w:val="009C2A4B"/>
    <w:rsid w:val="009D133C"/>
    <w:rsid w:val="009D15C4"/>
    <w:rsid w:val="009D1EC2"/>
    <w:rsid w:val="00A03C39"/>
    <w:rsid w:val="00A03EAF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AC4F68"/>
    <w:rsid w:val="00B02008"/>
    <w:rsid w:val="00B114D3"/>
    <w:rsid w:val="00B14A9C"/>
    <w:rsid w:val="00B15AE0"/>
    <w:rsid w:val="00B204DA"/>
    <w:rsid w:val="00B4520E"/>
    <w:rsid w:val="00B47150"/>
    <w:rsid w:val="00B507EB"/>
    <w:rsid w:val="00B53412"/>
    <w:rsid w:val="00B63C06"/>
    <w:rsid w:val="00B659C9"/>
    <w:rsid w:val="00B92A1A"/>
    <w:rsid w:val="00BA60FC"/>
    <w:rsid w:val="00BB6324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574D3"/>
    <w:rsid w:val="00C625B3"/>
    <w:rsid w:val="00C67B04"/>
    <w:rsid w:val="00CB04E5"/>
    <w:rsid w:val="00CF43B6"/>
    <w:rsid w:val="00D00B42"/>
    <w:rsid w:val="00D123D1"/>
    <w:rsid w:val="00D207D7"/>
    <w:rsid w:val="00D30210"/>
    <w:rsid w:val="00D40263"/>
    <w:rsid w:val="00D44472"/>
    <w:rsid w:val="00D63362"/>
    <w:rsid w:val="00D63435"/>
    <w:rsid w:val="00D91568"/>
    <w:rsid w:val="00DA2414"/>
    <w:rsid w:val="00DA3F6E"/>
    <w:rsid w:val="00DA403B"/>
    <w:rsid w:val="00DB1BFC"/>
    <w:rsid w:val="00DE34E3"/>
    <w:rsid w:val="00E0510C"/>
    <w:rsid w:val="00E077C8"/>
    <w:rsid w:val="00E12BD3"/>
    <w:rsid w:val="00E26F8F"/>
    <w:rsid w:val="00E33C1B"/>
    <w:rsid w:val="00E4309E"/>
    <w:rsid w:val="00E55A3C"/>
    <w:rsid w:val="00E57C77"/>
    <w:rsid w:val="00E738E6"/>
    <w:rsid w:val="00E84911"/>
    <w:rsid w:val="00E87907"/>
    <w:rsid w:val="00EA14B8"/>
    <w:rsid w:val="00EA57B8"/>
    <w:rsid w:val="00EC3F6B"/>
    <w:rsid w:val="00ED456A"/>
    <w:rsid w:val="00F141B6"/>
    <w:rsid w:val="00F253CB"/>
    <w:rsid w:val="00F2647B"/>
    <w:rsid w:val="00F370C2"/>
    <w:rsid w:val="00F6107A"/>
    <w:rsid w:val="00F678B4"/>
    <w:rsid w:val="00F70221"/>
    <w:rsid w:val="00F715E1"/>
    <w:rsid w:val="00F74061"/>
    <w:rsid w:val="00F930C6"/>
    <w:rsid w:val="00F97AC7"/>
    <w:rsid w:val="00FA7BC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9A476E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9A476E"/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9A476E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9A476E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693-1F18-45FA-A217-A4FE3ACC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4627</Words>
  <Characters>24987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2017-07-25T18:39:00Z</cp:lastPrinted>
  <dcterms:created xsi:type="dcterms:W3CDTF">2019-06-24T12:19:00Z</dcterms:created>
  <dcterms:modified xsi:type="dcterms:W3CDTF">2019-06-28T12:41:00Z</dcterms:modified>
</cp:coreProperties>
</file>