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905"/>
      </w:tblGrid>
      <w:tr w:rsidR="00F1472A" w:rsidRPr="00F1472A" w:rsidTr="00F1472A">
        <w:tc>
          <w:tcPr>
            <w:tcW w:w="2055" w:type="dxa"/>
            <w:hideMark/>
          </w:tcPr>
          <w:p w:rsidR="00F1472A" w:rsidRPr="00F1472A" w:rsidRDefault="00F1472A" w:rsidP="00F1472A">
            <w:pPr>
              <w:spacing w:after="0" w:line="240" w:lineRule="auto"/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r w:rsidRPr="00F1472A">
              <w:rPr>
                <w:rFonts w:ascii="Consolas" w:hAnsi="Consolas" w:cs="Arial"/>
                <w:b/>
                <w:sz w:val="28"/>
                <w:szCs w:val="28"/>
              </w:rPr>
              <w:br w:type="page"/>
            </w:r>
            <w:r w:rsidRPr="00F1472A">
              <w:rPr>
                <w:rFonts w:ascii="Consolas" w:hAnsi="Consolas" w:cs="Arial"/>
                <w:b/>
                <w:sz w:val="28"/>
                <w:szCs w:val="28"/>
              </w:rPr>
              <w:br w:type="page"/>
              <w:t>PROCESSO Nº:</w:t>
            </w:r>
          </w:p>
        </w:tc>
        <w:tc>
          <w:tcPr>
            <w:tcW w:w="6905" w:type="dxa"/>
            <w:hideMark/>
          </w:tcPr>
          <w:p w:rsidR="00F1472A" w:rsidRPr="00F1472A" w:rsidRDefault="00F1472A" w:rsidP="00F1472A">
            <w:pPr>
              <w:spacing w:after="0" w:line="240" w:lineRule="auto"/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r w:rsidRPr="00F1472A">
              <w:rPr>
                <w:rFonts w:ascii="Consolas" w:hAnsi="Consolas" w:cs="Arial"/>
                <w:b/>
                <w:bCs/>
                <w:sz w:val="28"/>
                <w:szCs w:val="28"/>
              </w:rPr>
              <w:t>038/2020</w:t>
            </w:r>
            <w:r w:rsidRPr="00F1472A">
              <w:rPr>
                <w:rFonts w:ascii="Consolas" w:hAnsi="Consolas" w:cs="Arial"/>
                <w:b/>
                <w:sz w:val="28"/>
                <w:szCs w:val="28"/>
              </w:rPr>
              <w:t xml:space="preserve"> – TOMADA DE PREÇOS Nº 007/2020</w:t>
            </w:r>
          </w:p>
        </w:tc>
      </w:tr>
      <w:tr w:rsidR="00F1472A" w:rsidRPr="00F1472A" w:rsidTr="00F1472A">
        <w:trPr>
          <w:trHeight w:val="242"/>
        </w:trPr>
        <w:tc>
          <w:tcPr>
            <w:tcW w:w="2055" w:type="dxa"/>
            <w:hideMark/>
          </w:tcPr>
          <w:p w:rsidR="00F1472A" w:rsidRPr="00F1472A" w:rsidRDefault="00F1472A" w:rsidP="00F1472A">
            <w:pPr>
              <w:spacing w:after="0" w:line="240" w:lineRule="auto"/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r w:rsidRPr="00F1472A">
              <w:rPr>
                <w:rFonts w:ascii="Consolas" w:hAnsi="Consolas" w:cs="Arial"/>
                <w:b/>
                <w:sz w:val="28"/>
                <w:szCs w:val="28"/>
              </w:rPr>
              <w:t>INTERESSADO:</w:t>
            </w:r>
          </w:p>
        </w:tc>
        <w:tc>
          <w:tcPr>
            <w:tcW w:w="6905" w:type="dxa"/>
            <w:hideMark/>
          </w:tcPr>
          <w:p w:rsidR="00F1472A" w:rsidRPr="00F1472A" w:rsidRDefault="00F1472A" w:rsidP="00F1472A">
            <w:pPr>
              <w:pStyle w:val="Cabealho"/>
              <w:tabs>
                <w:tab w:val="left" w:pos="708"/>
              </w:tabs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r w:rsidRPr="00F1472A">
              <w:rPr>
                <w:rFonts w:ascii="Consolas" w:hAnsi="Consolas" w:cs="Arial"/>
                <w:b/>
                <w:sz w:val="28"/>
                <w:szCs w:val="28"/>
              </w:rPr>
              <w:t>MUNICÍPIO DE PIRAJUÍ</w:t>
            </w:r>
          </w:p>
        </w:tc>
      </w:tr>
      <w:tr w:rsidR="00F1472A" w:rsidRPr="00F1472A" w:rsidTr="00F1472A">
        <w:tc>
          <w:tcPr>
            <w:tcW w:w="2055" w:type="dxa"/>
            <w:hideMark/>
          </w:tcPr>
          <w:p w:rsidR="00F1472A" w:rsidRPr="00F1472A" w:rsidRDefault="00F1472A" w:rsidP="00F1472A">
            <w:pPr>
              <w:spacing w:after="0" w:line="240" w:lineRule="auto"/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r w:rsidRPr="00F1472A">
              <w:rPr>
                <w:rFonts w:ascii="Consolas" w:hAnsi="Consolas" w:cs="Arial"/>
                <w:b/>
                <w:sz w:val="28"/>
                <w:szCs w:val="28"/>
              </w:rPr>
              <w:t>ASSUNTO:</w:t>
            </w:r>
          </w:p>
        </w:tc>
        <w:tc>
          <w:tcPr>
            <w:tcW w:w="6905" w:type="dxa"/>
          </w:tcPr>
          <w:p w:rsidR="00F1472A" w:rsidRPr="00F1472A" w:rsidRDefault="00F1472A" w:rsidP="00F1472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Consolas" w:hAnsi="Consolas" w:cs="Arial"/>
                <w:color w:val="000000"/>
                <w:sz w:val="28"/>
                <w:szCs w:val="28"/>
              </w:rPr>
            </w:pPr>
            <w:bookmarkStart w:id="0" w:name="_Hlk528241908"/>
            <w:r w:rsidRPr="00F1472A">
              <w:rPr>
                <w:rFonts w:ascii="Consolas" w:eastAsia="Times New Roman" w:hAnsi="Consolas" w:cs="Arial"/>
                <w:sz w:val="28"/>
                <w:szCs w:val="28"/>
                <w:lang w:eastAsia="pt-BR"/>
              </w:rPr>
              <w:t xml:space="preserve">A presente licitação tem por objeto, a </w:t>
            </w:r>
            <w:r w:rsidRPr="00F1472A">
              <w:rPr>
                <w:rFonts w:ascii="Consolas" w:eastAsia="Times New Roman" w:hAnsi="Consolas" w:cs="Arial"/>
                <w:b/>
                <w:sz w:val="28"/>
                <w:szCs w:val="28"/>
                <w:lang w:eastAsia="pt-BR"/>
              </w:rPr>
              <w:t>CONTRATAÇÃO DE EMPRESA ESPECIALIZADA PARA A EXECUÇÃO DE OBRAS DE INFRAESTRUTURA URBANA – PAVIMENTAÇÃO ASFÁLTICA EM CBUQ-03 CM. EM VIAS DO “BAIRRO SANTA GUILHERMINA I” NO MUNICÍPIO DE PIRAJUÍ – SP</w:t>
            </w:r>
            <w:r w:rsidRPr="00F1472A">
              <w:rPr>
                <w:rFonts w:ascii="Consolas" w:eastAsia="Times New Roman" w:hAnsi="Consolas" w:cs="Arial"/>
                <w:sz w:val="28"/>
                <w:szCs w:val="28"/>
                <w:lang w:eastAsia="pt-BR"/>
              </w:rPr>
              <w:t>, conforme as especificações técnicas contidas no projeto básico e/ou executivo, com todas as suas partes, desenhos, especificações e outros complementos</w:t>
            </w:r>
            <w:r w:rsidRPr="00F1472A">
              <w:rPr>
                <w:rFonts w:ascii="Consolas" w:hAnsi="Consolas" w:cs="Arial"/>
                <w:color w:val="000000"/>
                <w:sz w:val="28"/>
                <w:szCs w:val="28"/>
              </w:rPr>
              <w:t>.</w:t>
            </w:r>
            <w:bookmarkEnd w:id="0"/>
          </w:p>
          <w:p w:rsidR="00F1472A" w:rsidRPr="00F1472A" w:rsidRDefault="00F1472A" w:rsidP="00F1472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Consolas" w:hAnsi="Consolas" w:cs="Arial"/>
                <w:sz w:val="28"/>
                <w:szCs w:val="28"/>
              </w:rPr>
            </w:pPr>
          </w:p>
        </w:tc>
      </w:tr>
    </w:tbl>
    <w:p w:rsidR="000B4730" w:rsidRDefault="000B4730" w:rsidP="00F1472A">
      <w:pPr>
        <w:pStyle w:val="ParagraphStyle"/>
        <w:ind w:firstLine="708"/>
        <w:jc w:val="both"/>
        <w:rPr>
          <w:rFonts w:ascii="Consolas" w:hAnsi="Consolas"/>
          <w:sz w:val="28"/>
          <w:szCs w:val="28"/>
        </w:rPr>
      </w:pPr>
    </w:p>
    <w:p w:rsidR="00F1472A" w:rsidRPr="00F1472A" w:rsidRDefault="0036202D" w:rsidP="00F1472A">
      <w:pPr>
        <w:spacing w:after="0" w:line="240" w:lineRule="auto"/>
        <w:jc w:val="center"/>
        <w:rPr>
          <w:rFonts w:ascii="Consolas" w:eastAsia="Arial" w:hAnsi="Consolas" w:cs="Arial"/>
          <w:b/>
          <w:sz w:val="36"/>
          <w:szCs w:val="28"/>
        </w:rPr>
      </w:pPr>
      <w:r>
        <w:rPr>
          <w:rFonts w:ascii="Consolas" w:eastAsia="Arial" w:hAnsi="Consolas" w:cs="Arial"/>
          <w:b/>
          <w:sz w:val="36"/>
          <w:szCs w:val="28"/>
        </w:rPr>
        <w:t>DESPACHO</w:t>
      </w:r>
    </w:p>
    <w:p w:rsidR="00F1472A" w:rsidRPr="00F1472A" w:rsidRDefault="00F1472A" w:rsidP="00F1472A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</w:p>
    <w:p w:rsidR="0036202D" w:rsidRDefault="0036202D" w:rsidP="00362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Frutiger-Cn"/>
          <w:szCs w:val="14"/>
        </w:rPr>
      </w:pPr>
    </w:p>
    <w:p w:rsidR="0036202D" w:rsidRDefault="0036202D" w:rsidP="00362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Frutiger-Cn"/>
          <w:szCs w:val="14"/>
        </w:rPr>
      </w:pPr>
    </w:p>
    <w:p w:rsidR="00F1472A" w:rsidRDefault="0036202D" w:rsidP="00362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36202D">
        <w:rPr>
          <w:rFonts w:ascii="Consolas" w:hAnsi="Consolas" w:cs="Consolas"/>
          <w:sz w:val="28"/>
          <w:szCs w:val="28"/>
        </w:rPr>
        <w:t xml:space="preserve">Ante o exposto, </w:t>
      </w:r>
      <w:bookmarkStart w:id="1" w:name="_GoBack"/>
      <w:bookmarkEnd w:id="1"/>
      <w:r w:rsidRPr="0036202D">
        <w:rPr>
          <w:rFonts w:ascii="Consolas" w:hAnsi="Consolas" w:cs="Consolas"/>
          <w:sz w:val="28"/>
          <w:szCs w:val="28"/>
        </w:rPr>
        <w:t xml:space="preserve">em consonância com os princípios da isonomia, da vinculação ao instrumento convocatório, da moralidade administrativa, da razoabilidade, da legalidade e </w:t>
      </w:r>
      <w:r w:rsidRPr="001D1BE1">
        <w:rPr>
          <w:rFonts w:ascii="Consolas" w:hAnsi="Consolas" w:cs="Consolas"/>
          <w:sz w:val="28"/>
          <w:szCs w:val="28"/>
        </w:rPr>
        <w:t>da eficiência,</w:t>
      </w:r>
      <w:r w:rsidR="001D1BE1" w:rsidRPr="001D1BE1">
        <w:rPr>
          <w:rFonts w:ascii="Consolas" w:hAnsi="Consolas" w:cs="Consolas"/>
          <w:sz w:val="28"/>
          <w:szCs w:val="28"/>
        </w:rPr>
        <w:t xml:space="preserve"> e </w:t>
      </w:r>
      <w:r w:rsidR="001D1BE1" w:rsidRPr="001D1BE1">
        <w:rPr>
          <w:rFonts w:ascii="Consolas" w:hAnsi="Consolas" w:cs="Consolas"/>
          <w:sz w:val="28"/>
          <w:szCs w:val="28"/>
        </w:rPr>
        <w:t>com base no Parecer Jurídico emitido pela Diretoria da Divisão Jurídica</w:t>
      </w:r>
      <w:r w:rsidR="001D1BE1">
        <w:rPr>
          <w:rFonts w:ascii="Consolas" w:hAnsi="Consolas" w:cs="Consolas"/>
          <w:sz w:val="28"/>
          <w:szCs w:val="28"/>
        </w:rPr>
        <w:t>,</w:t>
      </w:r>
      <w:r w:rsidRPr="001D1BE1">
        <w:rPr>
          <w:rFonts w:ascii="Consolas" w:hAnsi="Consolas" w:cs="Consolas"/>
          <w:sz w:val="28"/>
          <w:szCs w:val="28"/>
        </w:rPr>
        <w:t xml:space="preserve"> conheço do recurso interposto pela </w:t>
      </w:r>
      <w:r w:rsidRPr="001D1BE1">
        <w:rPr>
          <w:rFonts w:ascii="Consolas" w:eastAsia="Arial" w:hAnsi="Consolas" w:cs="Arial"/>
          <w:iCs/>
          <w:sz w:val="28"/>
          <w:szCs w:val="28"/>
        </w:rPr>
        <w:t xml:space="preserve">empresa </w:t>
      </w:r>
      <w:r w:rsidRPr="001D1BE1">
        <w:rPr>
          <w:rFonts w:ascii="Consolas" w:hAnsi="Consolas" w:cs="Arial"/>
          <w:b/>
          <w:bCs/>
          <w:sz w:val="28"/>
          <w:szCs w:val="28"/>
        </w:rPr>
        <w:t>CGS</w:t>
      </w:r>
      <w:r w:rsidRPr="00F1472A">
        <w:rPr>
          <w:rFonts w:ascii="Consolas" w:hAnsi="Consolas" w:cs="Arial"/>
          <w:b/>
          <w:bCs/>
          <w:sz w:val="28"/>
          <w:szCs w:val="28"/>
        </w:rPr>
        <w:t xml:space="preserve"> CONSTRUÇÃO E COMÉRCIO LTDA.</w:t>
      </w:r>
      <w:r w:rsidRPr="0036202D">
        <w:rPr>
          <w:rFonts w:ascii="Consolas" w:hAnsi="Consolas" w:cs="Consolas"/>
          <w:sz w:val="28"/>
          <w:szCs w:val="28"/>
        </w:rPr>
        <w:t xml:space="preserve">, para no mérito </w:t>
      </w:r>
      <w:r>
        <w:rPr>
          <w:rFonts w:ascii="Consolas" w:hAnsi="Consolas" w:cs="Consolas"/>
          <w:sz w:val="28"/>
          <w:szCs w:val="28"/>
        </w:rPr>
        <w:t>dar</w:t>
      </w:r>
      <w:r w:rsidRPr="0036202D">
        <w:rPr>
          <w:rFonts w:ascii="Consolas" w:hAnsi="Consolas" w:cs="Consolas"/>
          <w:sz w:val="28"/>
          <w:szCs w:val="28"/>
        </w:rPr>
        <w:t xml:space="preserve">-lhe provimento, </w:t>
      </w:r>
      <w:r>
        <w:rPr>
          <w:rFonts w:ascii="Consolas" w:hAnsi="Consolas" w:cs="Consolas"/>
          <w:sz w:val="28"/>
          <w:szCs w:val="28"/>
        </w:rPr>
        <w:t xml:space="preserve">a fim de que a empresa </w:t>
      </w:r>
      <w:r w:rsidRPr="00CC04FD">
        <w:rPr>
          <w:rFonts w:ascii="Consolas" w:hAnsi="Consolas" w:cs="Consolas"/>
          <w:b/>
          <w:sz w:val="28"/>
          <w:szCs w:val="28"/>
        </w:rPr>
        <w:t>YANG – TERRAPLENAGEM E PAVIMENTAÇÃO LTDA.</w:t>
      </w:r>
      <w:r>
        <w:rPr>
          <w:rFonts w:ascii="Consolas" w:hAnsi="Consolas" w:cs="Consolas"/>
          <w:sz w:val="28"/>
          <w:szCs w:val="28"/>
        </w:rPr>
        <w:t>, não usufrua dos benefícios legais previstos nos artigos 42 e 45 da Lei Complementar nº 123/2006.</w:t>
      </w:r>
    </w:p>
    <w:p w:rsidR="00F1472A" w:rsidRPr="00F1472A" w:rsidRDefault="00F1472A" w:rsidP="00F1472A">
      <w:pPr>
        <w:spacing w:after="0" w:line="240" w:lineRule="auto"/>
        <w:jc w:val="both"/>
        <w:rPr>
          <w:rFonts w:ascii="Consolas" w:eastAsia="Arial" w:hAnsi="Consolas" w:cs="Arial"/>
          <w:sz w:val="28"/>
          <w:szCs w:val="28"/>
        </w:rPr>
      </w:pPr>
    </w:p>
    <w:p w:rsidR="00AA587C" w:rsidRPr="00F1472A" w:rsidRDefault="000B4730" w:rsidP="00F1472A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  <w:r w:rsidRPr="00F1472A">
        <w:rPr>
          <w:rFonts w:ascii="Consolas" w:hAnsi="Consolas" w:cs="Arial"/>
          <w:b/>
          <w:bCs/>
          <w:sz w:val="28"/>
          <w:szCs w:val="28"/>
        </w:rPr>
        <w:t xml:space="preserve">PIRAJUÍ, </w:t>
      </w:r>
      <w:r w:rsidR="0036202D">
        <w:rPr>
          <w:rFonts w:ascii="Consolas" w:hAnsi="Consolas" w:cs="Arial"/>
          <w:b/>
          <w:bCs/>
          <w:sz w:val="28"/>
          <w:szCs w:val="28"/>
        </w:rPr>
        <w:t>18</w:t>
      </w:r>
      <w:r w:rsidRPr="00F1472A">
        <w:rPr>
          <w:rFonts w:ascii="Consolas" w:hAnsi="Consolas" w:cs="Arial"/>
          <w:b/>
          <w:bCs/>
          <w:sz w:val="28"/>
          <w:szCs w:val="28"/>
        </w:rPr>
        <w:t xml:space="preserve"> DE </w:t>
      </w:r>
      <w:r w:rsidR="0036202D">
        <w:rPr>
          <w:rFonts w:ascii="Consolas" w:hAnsi="Consolas" w:cs="Arial"/>
          <w:b/>
          <w:bCs/>
          <w:sz w:val="28"/>
          <w:szCs w:val="28"/>
        </w:rPr>
        <w:t>JUNHO</w:t>
      </w:r>
      <w:r w:rsidRPr="00F1472A">
        <w:rPr>
          <w:rFonts w:ascii="Consolas" w:hAnsi="Consolas" w:cs="Arial"/>
          <w:b/>
          <w:bCs/>
          <w:sz w:val="28"/>
          <w:szCs w:val="28"/>
        </w:rPr>
        <w:t xml:space="preserve"> DE 20</w:t>
      </w:r>
      <w:r w:rsidR="0040074F" w:rsidRPr="00F1472A">
        <w:rPr>
          <w:rFonts w:ascii="Consolas" w:hAnsi="Consolas" w:cs="Arial"/>
          <w:b/>
          <w:bCs/>
          <w:sz w:val="28"/>
          <w:szCs w:val="28"/>
        </w:rPr>
        <w:t>20</w:t>
      </w:r>
      <w:r w:rsidRPr="00F1472A">
        <w:rPr>
          <w:rFonts w:ascii="Consolas" w:hAnsi="Consolas" w:cs="Arial"/>
          <w:b/>
          <w:bCs/>
          <w:sz w:val="28"/>
          <w:szCs w:val="28"/>
        </w:rPr>
        <w:t>.</w:t>
      </w:r>
    </w:p>
    <w:p w:rsidR="00AA587C" w:rsidRPr="00F1472A" w:rsidRDefault="00AA587C" w:rsidP="00F1472A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</w:p>
    <w:p w:rsidR="00AA587C" w:rsidRPr="00F1472A" w:rsidRDefault="00AA587C" w:rsidP="00F1472A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</w:p>
    <w:p w:rsidR="00AA587C" w:rsidRPr="00F1472A" w:rsidRDefault="00AA587C" w:rsidP="00F1472A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</w:p>
    <w:p w:rsidR="00AA587C" w:rsidRPr="00F1472A" w:rsidRDefault="00AA587C" w:rsidP="00F147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  <w:r w:rsidRPr="00F1472A">
        <w:rPr>
          <w:rFonts w:ascii="Consolas" w:hAnsi="Consolas" w:cs="Arial"/>
          <w:b/>
          <w:sz w:val="28"/>
          <w:szCs w:val="28"/>
        </w:rPr>
        <w:t>CESAR HENRIQUE DA CUNHA FIALA</w:t>
      </w:r>
    </w:p>
    <w:p w:rsidR="00AA587C" w:rsidRPr="00F1472A" w:rsidRDefault="00AA587C" w:rsidP="00F1472A">
      <w:pPr>
        <w:spacing w:after="0" w:line="240" w:lineRule="auto"/>
        <w:jc w:val="center"/>
        <w:rPr>
          <w:rFonts w:ascii="Consolas" w:hAnsi="Consolas" w:cs="Arial"/>
          <w:sz w:val="28"/>
          <w:szCs w:val="28"/>
        </w:rPr>
      </w:pPr>
      <w:r w:rsidRPr="00F1472A">
        <w:rPr>
          <w:rFonts w:ascii="Consolas" w:hAnsi="Consolas" w:cs="Arial"/>
          <w:b/>
          <w:bCs/>
          <w:sz w:val="28"/>
          <w:szCs w:val="28"/>
        </w:rPr>
        <w:t>PREFEITO MUNICIPAL DE PIRAJUÍ</w:t>
      </w:r>
    </w:p>
    <w:sectPr w:rsidR="00AA587C" w:rsidRPr="00F1472A" w:rsidSect="00AA587C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E9" w:rsidRDefault="002046E9" w:rsidP="005E7C0A">
      <w:pPr>
        <w:spacing w:after="0" w:line="240" w:lineRule="auto"/>
      </w:pPr>
      <w:r>
        <w:separator/>
      </w:r>
    </w:p>
  </w:endnote>
  <w:endnote w:type="continuationSeparator" w:id="0">
    <w:p w:rsidR="002046E9" w:rsidRDefault="002046E9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7C" w:rsidRPr="00043C58" w:rsidRDefault="00AA587C" w:rsidP="00AA587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E9" w:rsidRDefault="002046E9" w:rsidP="005E7C0A">
      <w:pPr>
        <w:spacing w:after="0" w:line="240" w:lineRule="auto"/>
      </w:pPr>
      <w:r>
        <w:separator/>
      </w:r>
    </w:p>
  </w:footnote>
  <w:footnote w:type="continuationSeparator" w:id="0">
    <w:p w:rsidR="002046E9" w:rsidRDefault="002046E9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AA587C" w:rsidRPr="0040340E" w:rsidTr="00AA587C">
      <w:trPr>
        <w:trHeight w:val="1689"/>
      </w:trPr>
      <w:tc>
        <w:tcPr>
          <w:tcW w:w="746" w:type="pct"/>
          <w:shd w:val="clear" w:color="auto" w:fill="FFFFFF"/>
        </w:tcPr>
        <w:p w:rsidR="00AA587C" w:rsidRPr="00F1472A" w:rsidRDefault="002046E9" w:rsidP="00AA587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4072516" r:id="rId2"/>
            </w:pict>
          </w:r>
        </w:p>
      </w:tc>
      <w:tc>
        <w:tcPr>
          <w:tcW w:w="4254" w:type="pct"/>
          <w:shd w:val="clear" w:color="auto" w:fill="FFFFFF"/>
        </w:tcPr>
        <w:p w:rsidR="00AA587C" w:rsidRPr="00584AC1" w:rsidRDefault="00F37CDC" w:rsidP="00AA587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AA587C" w:rsidRPr="00F714A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AA587C" w:rsidRPr="00F1472A" w:rsidRDefault="00AA587C" w:rsidP="00AA587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84AC1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AA587C" w:rsidRPr="0040340E" w:rsidRDefault="00F714AA" w:rsidP="00AA587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587A4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17"/>
    <w:rsid w:val="0000474E"/>
    <w:rsid w:val="00017873"/>
    <w:rsid w:val="000B2C61"/>
    <w:rsid w:val="000B4730"/>
    <w:rsid w:val="00131447"/>
    <w:rsid w:val="001D1BE1"/>
    <w:rsid w:val="00204641"/>
    <w:rsid w:val="002046E9"/>
    <w:rsid w:val="00265A9B"/>
    <w:rsid w:val="0036202D"/>
    <w:rsid w:val="003E2E18"/>
    <w:rsid w:val="0040074F"/>
    <w:rsid w:val="004E0C1E"/>
    <w:rsid w:val="005034A4"/>
    <w:rsid w:val="00521ACA"/>
    <w:rsid w:val="005578F4"/>
    <w:rsid w:val="00581B2B"/>
    <w:rsid w:val="005E7C0A"/>
    <w:rsid w:val="006634F6"/>
    <w:rsid w:val="0077778D"/>
    <w:rsid w:val="007E6049"/>
    <w:rsid w:val="007F359C"/>
    <w:rsid w:val="00822817"/>
    <w:rsid w:val="00844952"/>
    <w:rsid w:val="008950C9"/>
    <w:rsid w:val="008C5B46"/>
    <w:rsid w:val="008F2DBA"/>
    <w:rsid w:val="009C6FBA"/>
    <w:rsid w:val="009D6821"/>
    <w:rsid w:val="00AA587C"/>
    <w:rsid w:val="00AB749F"/>
    <w:rsid w:val="00AF1CA6"/>
    <w:rsid w:val="00B02CE7"/>
    <w:rsid w:val="00B26EFD"/>
    <w:rsid w:val="00C53B5E"/>
    <w:rsid w:val="00C6006E"/>
    <w:rsid w:val="00CE3497"/>
    <w:rsid w:val="00D15F81"/>
    <w:rsid w:val="00DD4766"/>
    <w:rsid w:val="00DE3DAE"/>
    <w:rsid w:val="00DF4489"/>
    <w:rsid w:val="00E01D4D"/>
    <w:rsid w:val="00E35FDD"/>
    <w:rsid w:val="00F1472A"/>
    <w:rsid w:val="00F37CDC"/>
    <w:rsid w:val="00F714AA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aliases w:val=" Char,Char,Char Char Char Char,Char Char Cha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semFormatao">
    <w:name w:val="Plain Text"/>
    <w:aliases w:val="Texto simples"/>
    <w:basedOn w:val="Normal"/>
    <w:link w:val="TextosemFormataoChar"/>
    <w:rsid w:val="00131447"/>
    <w:pPr>
      <w:spacing w:after="0" w:line="240" w:lineRule="auto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31447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CDC"/>
    <w:rPr>
      <w:rFonts w:ascii="Calibri" w:eastAsia="Calibri" w:hAnsi="Calibri" w:cs="Times New Roman"/>
    </w:rPr>
  </w:style>
  <w:style w:type="paragraph" w:customStyle="1" w:styleId="ParagraphStyle">
    <w:name w:val="Paragraph Style"/>
    <w:rsid w:val="000B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aliases w:val=" Char,Char,Char Char Char Char,Char Char Cha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semFormatao">
    <w:name w:val="Plain Text"/>
    <w:aliases w:val="Texto simples"/>
    <w:basedOn w:val="Normal"/>
    <w:link w:val="TextosemFormataoChar"/>
    <w:rsid w:val="00131447"/>
    <w:pPr>
      <w:spacing w:after="0" w:line="240" w:lineRule="auto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31447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CDC"/>
    <w:rPr>
      <w:rFonts w:ascii="Calibri" w:eastAsia="Calibri" w:hAnsi="Calibri" w:cs="Times New Roman"/>
    </w:rPr>
  </w:style>
  <w:style w:type="paragraph" w:customStyle="1" w:styleId="ParagraphStyle">
    <w:name w:val="Paragraph Style"/>
    <w:rsid w:val="000B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2020-06-19T14:46:00Z</cp:lastPrinted>
  <dcterms:created xsi:type="dcterms:W3CDTF">2020-06-19T14:34:00Z</dcterms:created>
  <dcterms:modified xsi:type="dcterms:W3CDTF">2020-06-19T14:48:00Z</dcterms:modified>
</cp:coreProperties>
</file>