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7" w:rsidRPr="002C1685" w:rsidRDefault="00E93616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>ATA DE SESSÃO PÚBLICA DE</w:t>
      </w:r>
      <w:r w:rsidR="00B36487" w:rsidRPr="002C1685">
        <w:rPr>
          <w:rFonts w:ascii="Consolas" w:hAnsi="Consolas" w:cs="Consolas"/>
          <w:b/>
          <w:sz w:val="36"/>
          <w:szCs w:val="32"/>
        </w:rPr>
        <w:t xml:space="preserve"> </w:t>
      </w:r>
      <w:r w:rsidRPr="002C1685">
        <w:rPr>
          <w:rFonts w:ascii="Consolas" w:hAnsi="Consolas" w:cs="Consolas"/>
          <w:b/>
          <w:sz w:val="36"/>
          <w:szCs w:val="32"/>
        </w:rPr>
        <w:t>ABERTURA</w:t>
      </w:r>
    </w:p>
    <w:p w:rsidR="00E93616" w:rsidRPr="002C1685" w:rsidRDefault="00C465B0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 xml:space="preserve">DOS </w:t>
      </w:r>
      <w:r w:rsidR="00526F2A" w:rsidRPr="002C1685">
        <w:rPr>
          <w:rFonts w:ascii="Consolas" w:hAnsi="Consolas" w:cs="Consolas"/>
          <w:b/>
          <w:sz w:val="36"/>
          <w:szCs w:val="32"/>
        </w:rPr>
        <w:t>ENVELOPES Nº 2 – PROPOSTA COMERCIAL</w:t>
      </w:r>
    </w:p>
    <w:p w:rsidR="002C1685" w:rsidRPr="002C1685" w:rsidRDefault="002C1685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</w:p>
    <w:p w:rsidR="009F637F" w:rsidRPr="00D42D38" w:rsidRDefault="009F637F" w:rsidP="009F637F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r w:rsidRPr="00D42D38">
        <w:rPr>
          <w:rFonts w:ascii="Consolas" w:hAnsi="Consolas" w:cs="Consolas"/>
          <w:b/>
          <w:sz w:val="28"/>
          <w:szCs w:val="28"/>
        </w:rPr>
        <w:t xml:space="preserve">DATA: 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28</w:t>
      </w:r>
      <w:r w:rsidRPr="00D42D38">
        <w:rPr>
          <w:rFonts w:ascii="Consolas" w:hAnsi="Consolas" w:cs="Consolas"/>
          <w:b/>
          <w:bCs/>
          <w:color w:val="000000"/>
          <w:sz w:val="28"/>
          <w:szCs w:val="28"/>
        </w:rPr>
        <w:t>/0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5</w:t>
      </w:r>
      <w:r w:rsidRPr="00D42D38">
        <w:rPr>
          <w:rFonts w:ascii="Consolas" w:hAnsi="Consolas" w:cs="Consolas"/>
          <w:b/>
          <w:bCs/>
          <w:color w:val="000000"/>
          <w:sz w:val="28"/>
          <w:szCs w:val="28"/>
        </w:rPr>
        <w:t>/2020</w:t>
      </w:r>
      <w:r w:rsidRPr="00D42D38">
        <w:rPr>
          <w:rFonts w:ascii="Consolas" w:hAnsi="Consolas" w:cs="Consolas"/>
          <w:b/>
          <w:sz w:val="28"/>
          <w:szCs w:val="28"/>
        </w:rPr>
        <w:tab/>
      </w:r>
      <w:r w:rsidRPr="00D42D38">
        <w:rPr>
          <w:rFonts w:ascii="Consolas" w:hAnsi="Consolas" w:cs="Consolas"/>
          <w:b/>
          <w:sz w:val="28"/>
          <w:szCs w:val="28"/>
        </w:rPr>
        <w:tab/>
      </w:r>
      <w:r w:rsidRPr="00D42D38">
        <w:rPr>
          <w:rFonts w:ascii="Consolas" w:hAnsi="Consolas" w:cs="Consolas"/>
          <w:b/>
          <w:sz w:val="28"/>
          <w:szCs w:val="28"/>
        </w:rPr>
        <w:tab/>
      </w:r>
      <w:r>
        <w:rPr>
          <w:rFonts w:ascii="Consolas" w:hAnsi="Consolas" w:cs="Consolas"/>
          <w:b/>
          <w:sz w:val="28"/>
          <w:szCs w:val="28"/>
        </w:rPr>
        <w:tab/>
      </w:r>
      <w:r w:rsidRPr="00D42D38">
        <w:rPr>
          <w:rFonts w:ascii="Consolas" w:hAnsi="Consolas" w:cs="Consolas"/>
          <w:b/>
          <w:sz w:val="28"/>
          <w:szCs w:val="28"/>
        </w:rPr>
        <w:t xml:space="preserve">HORÁRIO: </w:t>
      </w:r>
      <w:r>
        <w:rPr>
          <w:rFonts w:ascii="Consolas" w:hAnsi="Consolas" w:cs="Consolas"/>
          <w:b/>
          <w:sz w:val="28"/>
          <w:szCs w:val="28"/>
        </w:rPr>
        <w:t>10</w:t>
      </w:r>
      <w:r w:rsidRPr="00D42D38">
        <w:rPr>
          <w:rFonts w:ascii="Consolas" w:hAnsi="Consolas" w:cs="Consolas"/>
          <w:b/>
          <w:sz w:val="28"/>
          <w:szCs w:val="28"/>
        </w:rPr>
        <w:t>h00</w:t>
      </w:r>
    </w:p>
    <w:p w:rsidR="009F637F" w:rsidRPr="00D42D38" w:rsidRDefault="009F637F" w:rsidP="009F637F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D42D38">
        <w:rPr>
          <w:rFonts w:ascii="Consolas" w:hAnsi="Consolas" w:cs="Consolas"/>
          <w:b/>
          <w:sz w:val="28"/>
          <w:szCs w:val="28"/>
        </w:rPr>
        <w:t>LICITAÇÃO/MODALIDADE Nº: CONVITE Nº 003/2020</w:t>
      </w:r>
    </w:p>
    <w:p w:rsidR="000B2E3B" w:rsidRPr="00D923CC" w:rsidRDefault="009F637F" w:rsidP="009F637F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D42D38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 w:rsidRPr="00D42D38">
        <w:rPr>
          <w:rFonts w:ascii="Consolas" w:eastAsia="MS Mincho" w:hAnsi="Consolas" w:cs="Consolas"/>
          <w:b/>
          <w:bCs/>
          <w:sz w:val="28"/>
          <w:szCs w:val="28"/>
        </w:rPr>
        <w:t>CONTRATAÇÃO DE EMPRESA ESPECIALIZADA PARA A PRESTAÇÃO DE SERVIÇOS DE ASSESSORIA PARA A CAPTAÇÃO DE RECURSOS FINANCEIROS, BEM COMO REGISTRO DA EXECUÇÃO DE CONVÊNIOS E PRESTAÇÃO DE CONTAS PARCIAL E FINAL, ATRÁVES DO SISTEMA DE CONVÊNIOS DO GOVERNO FEDERAL – PLATAFORMA + BRASIL E ORIENTAÇÃO AOS FUNCIONÁRIOS DO MUNICÍPIO DE PIRAJUÍ – SP</w:t>
      </w:r>
      <w:r w:rsidR="000B2E3B" w:rsidRPr="00D923CC">
        <w:rPr>
          <w:rFonts w:ascii="Consolas" w:hAnsi="Consolas" w:cs="Consolas"/>
          <w:b/>
          <w:bCs/>
          <w:sz w:val="28"/>
          <w:szCs w:val="28"/>
        </w:rPr>
        <w:t>.</w:t>
      </w:r>
    </w:p>
    <w:bookmarkEnd w:id="0"/>
    <w:p w:rsidR="005E130C" w:rsidRPr="002C1685" w:rsidRDefault="005E130C" w:rsidP="00321113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E93616" w:rsidRPr="002C1685" w:rsidRDefault="00D21235" w:rsidP="0032111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C1685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2C1685" w:rsidRPr="004606AA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2C1685" w:rsidRPr="004606AA">
        <w:rPr>
          <w:rFonts w:ascii="Consolas" w:hAnsi="Consolas" w:cs="Consolas"/>
          <w:bCs/>
          <w:sz w:val="28"/>
          <w:szCs w:val="28"/>
        </w:rPr>
        <w:t xml:space="preserve">, </w:t>
      </w:r>
      <w:r w:rsidR="002C1685" w:rsidRPr="004606AA">
        <w:rPr>
          <w:rFonts w:ascii="Consolas" w:hAnsi="Consolas" w:cs="Consolas"/>
          <w:sz w:val="28"/>
          <w:szCs w:val="28"/>
        </w:rPr>
        <w:t xml:space="preserve">localizada na Praça Doutor Pedro da Rocha Braga n° 116 – </w:t>
      </w:r>
      <w:r w:rsidR="009F637F">
        <w:rPr>
          <w:rFonts w:ascii="Consolas" w:hAnsi="Consolas" w:cs="Consolas"/>
          <w:sz w:val="28"/>
          <w:szCs w:val="28"/>
        </w:rPr>
        <w:t xml:space="preserve">Bairro </w:t>
      </w:r>
      <w:r w:rsidR="002C1685" w:rsidRPr="004606AA">
        <w:rPr>
          <w:rFonts w:ascii="Consolas" w:hAnsi="Consolas" w:cs="Consolas"/>
          <w:sz w:val="28"/>
          <w:szCs w:val="28"/>
        </w:rPr>
        <w:t>Centro – CEP 16.600-</w:t>
      </w:r>
      <w:r w:rsidR="000B2E3B">
        <w:rPr>
          <w:rFonts w:ascii="Consolas" w:hAnsi="Consolas" w:cs="Consolas"/>
          <w:sz w:val="28"/>
          <w:szCs w:val="28"/>
        </w:rPr>
        <w:t>041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2C1685">
        <w:rPr>
          <w:rFonts w:ascii="Consolas" w:hAnsi="Consolas"/>
          <w:sz w:val="28"/>
          <w:szCs w:val="28"/>
        </w:rPr>
        <w:t>8185</w:t>
      </w:r>
      <w:r w:rsidR="003B0D3F" w:rsidRPr="002C1685">
        <w:rPr>
          <w:rFonts w:ascii="Consolas" w:hAnsi="Consolas"/>
          <w:sz w:val="28"/>
          <w:szCs w:val="28"/>
        </w:rPr>
        <w:t>/20</w:t>
      </w:r>
      <w:r w:rsidR="002C1685">
        <w:rPr>
          <w:rFonts w:ascii="Consolas" w:hAnsi="Consolas"/>
          <w:sz w:val="28"/>
          <w:szCs w:val="28"/>
        </w:rPr>
        <w:t>20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ENVELOPES – PROPOSTAS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9F637F" w:rsidRPr="00D42D38">
        <w:rPr>
          <w:rFonts w:ascii="Consolas" w:hAnsi="Consolas" w:cs="Consolas"/>
          <w:b/>
          <w:bCs/>
          <w:sz w:val="28"/>
          <w:szCs w:val="28"/>
        </w:rPr>
        <w:t>ICAP – INSTITUTO DE CAPACITAÇÃO EM ADMINISTRAÇÃO PÚBLICA EIRELI; ASSESP ASSESSORIA PÚBLICA LTDA.</w:t>
      </w:r>
      <w:r w:rsidR="009F637F" w:rsidRPr="00D42D38">
        <w:rPr>
          <w:rFonts w:ascii="Consolas" w:hAnsi="Consolas" w:cs="Consolas"/>
          <w:b/>
          <w:sz w:val="28"/>
          <w:szCs w:val="28"/>
        </w:rPr>
        <w:t xml:space="preserve">; </w:t>
      </w:r>
      <w:r w:rsidR="009F637F" w:rsidRPr="00D42D38">
        <w:rPr>
          <w:rFonts w:ascii="Consolas" w:hAnsi="Consolas" w:cs="Consolas"/>
          <w:b/>
          <w:bCs/>
          <w:sz w:val="28"/>
          <w:szCs w:val="28"/>
        </w:rPr>
        <w:t>CRISTINA FILOMENA SAYEG SANTOS; GL – CONSULTORIA EM DESENVOLVIMENTO SOCIAL E AÇÃO EDUCATIVA S/S LTDA.</w:t>
      </w:r>
      <w:r w:rsidR="008D55DD" w:rsidRPr="002C1685">
        <w:rPr>
          <w:rFonts w:ascii="Consolas" w:hAnsi="Consolas" w:cs="Arial"/>
          <w:bCs/>
          <w:sz w:val="28"/>
          <w:szCs w:val="28"/>
        </w:rPr>
        <w:t xml:space="preserve">, 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JULGÁ-LAS REGULARES</w:t>
      </w:r>
      <w:r w:rsidR="002C1685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2C1685">
        <w:rPr>
          <w:rFonts w:ascii="Consolas" w:eastAsia="Times New Roman" w:hAnsi="Consolas" w:cs="Consolas"/>
          <w:sz w:val="28"/>
          <w:szCs w:val="28"/>
        </w:rPr>
        <w:t>A seguir, a Comissão Permanente de Licitações efetuou as comparações dos preços das propostas julgadas regulares, sendo que a adoção do critério de julgamento das propostas fixado no Edital</w:t>
      </w:r>
      <w:proofErr w:type="gramStart"/>
      <w:r w:rsidRPr="002C1685">
        <w:rPr>
          <w:rFonts w:ascii="Consolas" w:eastAsia="Times New Roman" w:hAnsi="Consolas" w:cs="Consolas"/>
          <w:sz w:val="28"/>
          <w:szCs w:val="28"/>
        </w:rPr>
        <w:t>, chegou-se</w:t>
      </w:r>
      <w:proofErr w:type="gramEnd"/>
      <w:r w:rsidRPr="002C1685">
        <w:rPr>
          <w:rFonts w:ascii="Consolas" w:eastAsia="Times New Roman" w:hAnsi="Consolas" w:cs="Consolas"/>
          <w:sz w:val="28"/>
          <w:szCs w:val="28"/>
        </w:rPr>
        <w:t xml:space="preserve"> ao seg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>uinte resultado classificatório</w:t>
      </w:r>
      <w:r w:rsidR="00526F2A" w:rsidRPr="002C1685">
        <w:rPr>
          <w:rFonts w:ascii="Consolas" w:eastAsia="Times New Roman" w:hAnsi="Consolas" w:cs="Consolas"/>
          <w:b/>
          <w:sz w:val="28"/>
          <w:szCs w:val="28"/>
        </w:rPr>
        <w:t>:</w:t>
      </w:r>
      <w:r w:rsidR="00BF03D8" w:rsidRPr="002C1685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1º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9F637F" w:rsidRPr="00D42D38">
        <w:rPr>
          <w:rFonts w:ascii="Consolas" w:hAnsi="Consolas" w:cs="Consolas"/>
          <w:b/>
          <w:bCs/>
          <w:sz w:val="28"/>
          <w:szCs w:val="28"/>
        </w:rPr>
        <w:t>ASSESP ASSESSORIA PÚBLICA LTDA.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</w:t>
      </w:r>
      <w:r w:rsidRPr="002C1685">
        <w:rPr>
          <w:rFonts w:ascii="Consolas" w:eastAsia="Times New Roman" w:hAnsi="Consolas" w:cs="Consolas"/>
          <w:sz w:val="28"/>
          <w:szCs w:val="28"/>
        </w:rPr>
        <w:lastRenderedPageBreak/>
        <w:t xml:space="preserve">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9F637F">
        <w:rPr>
          <w:rFonts w:ascii="Consolas" w:eastAsia="Times New Roman" w:hAnsi="Consolas" w:cs="Consolas"/>
          <w:b/>
          <w:sz w:val="28"/>
          <w:szCs w:val="28"/>
        </w:rPr>
        <w:t>30.000,00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;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2º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9F637F" w:rsidRPr="00D42D38">
        <w:rPr>
          <w:rFonts w:ascii="Consolas" w:hAnsi="Consolas" w:cs="Consolas"/>
          <w:b/>
          <w:bCs/>
          <w:sz w:val="28"/>
          <w:szCs w:val="28"/>
        </w:rPr>
        <w:t>ICAP – INSTITUTO DE CAPACITAÇÃO EM ADMINISTRAÇÃO PÚBLICA EIRELI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</w:t>
      </w:r>
      <w:r w:rsidR="003B0D3F" w:rsidRPr="002C1685">
        <w:rPr>
          <w:rFonts w:ascii="Consolas" w:eastAsia="Times New Roman" w:hAnsi="Consolas" w:cs="Consolas"/>
          <w:sz w:val="28"/>
          <w:szCs w:val="28"/>
        </w:rPr>
        <w:t>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9F637F">
        <w:rPr>
          <w:rFonts w:ascii="Consolas" w:hAnsi="Consolas" w:cs="Consolas"/>
          <w:b/>
          <w:sz w:val="28"/>
          <w:szCs w:val="28"/>
        </w:rPr>
        <w:t>32.160,00</w:t>
      </w:r>
      <w:r w:rsidR="009F637F">
        <w:rPr>
          <w:rFonts w:ascii="Consolas" w:eastAsia="Times New Roman" w:hAnsi="Consolas" w:cs="Consolas"/>
          <w:sz w:val="28"/>
          <w:szCs w:val="28"/>
        </w:rPr>
        <w:t xml:space="preserve">; </w:t>
      </w:r>
      <w:r w:rsidR="009F637F">
        <w:rPr>
          <w:rFonts w:ascii="Consolas" w:eastAsia="Times New Roman" w:hAnsi="Consolas" w:cs="Consolas"/>
          <w:b/>
          <w:sz w:val="28"/>
          <w:szCs w:val="28"/>
        </w:rPr>
        <w:t>3</w:t>
      </w:r>
      <w:r w:rsidR="009F637F" w:rsidRPr="002C1685">
        <w:rPr>
          <w:rFonts w:ascii="Consolas" w:eastAsia="Times New Roman" w:hAnsi="Consolas" w:cs="Consolas"/>
          <w:b/>
          <w:sz w:val="28"/>
          <w:szCs w:val="28"/>
        </w:rPr>
        <w:t>º LUGAR</w:t>
      </w:r>
      <w:r w:rsidR="009F637F"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9F637F" w:rsidRPr="00D42D38">
        <w:rPr>
          <w:rFonts w:ascii="Consolas" w:hAnsi="Consolas" w:cs="Consolas"/>
          <w:b/>
          <w:bCs/>
          <w:sz w:val="28"/>
          <w:szCs w:val="28"/>
        </w:rPr>
        <w:t>CRISTINA FILOMENA SAYEG SANTOS</w:t>
      </w:r>
      <w:r w:rsidR="009F637F" w:rsidRPr="002C1685">
        <w:rPr>
          <w:rFonts w:ascii="Consolas" w:eastAsia="Times New Roman" w:hAnsi="Consolas" w:cs="Consolas"/>
          <w:sz w:val="28"/>
          <w:szCs w:val="28"/>
        </w:rPr>
        <w:t xml:space="preserve">, com o valor total de </w:t>
      </w:r>
      <w:r w:rsidR="009F637F"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9F637F">
        <w:rPr>
          <w:rFonts w:ascii="Consolas" w:hAnsi="Consolas" w:cs="Consolas"/>
          <w:b/>
          <w:sz w:val="28"/>
          <w:szCs w:val="28"/>
        </w:rPr>
        <w:t>34.200,00</w:t>
      </w:r>
      <w:r w:rsidR="009F637F">
        <w:rPr>
          <w:rFonts w:ascii="Consolas" w:eastAsia="Times New Roman" w:hAnsi="Consolas" w:cs="Consolas"/>
          <w:sz w:val="28"/>
          <w:szCs w:val="28"/>
        </w:rPr>
        <w:t xml:space="preserve">; </w:t>
      </w:r>
      <w:r w:rsidR="009F637F">
        <w:rPr>
          <w:rFonts w:ascii="Consolas" w:eastAsia="Times New Roman" w:hAnsi="Consolas" w:cs="Consolas"/>
          <w:b/>
          <w:sz w:val="28"/>
          <w:szCs w:val="28"/>
        </w:rPr>
        <w:t>4</w:t>
      </w:r>
      <w:r w:rsidR="009F637F" w:rsidRPr="002C1685">
        <w:rPr>
          <w:rFonts w:ascii="Consolas" w:eastAsia="Times New Roman" w:hAnsi="Consolas" w:cs="Consolas"/>
          <w:b/>
          <w:sz w:val="28"/>
          <w:szCs w:val="28"/>
        </w:rPr>
        <w:t>º LUGAR</w:t>
      </w:r>
      <w:r w:rsidR="009F637F"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9F637F" w:rsidRPr="00D42D38">
        <w:rPr>
          <w:rFonts w:ascii="Consolas" w:hAnsi="Consolas" w:cs="Consolas"/>
          <w:b/>
          <w:bCs/>
          <w:sz w:val="28"/>
          <w:szCs w:val="28"/>
        </w:rPr>
        <w:t>GL – CONSULTORIA EM DESENVOLVIMENTO SOCIAL E AÇÃO EDUCATIVA S/S LTDA.</w:t>
      </w:r>
      <w:r w:rsidR="009F637F" w:rsidRPr="002C1685">
        <w:rPr>
          <w:rFonts w:ascii="Consolas" w:eastAsia="Times New Roman" w:hAnsi="Consolas" w:cs="Consolas"/>
          <w:sz w:val="28"/>
          <w:szCs w:val="28"/>
        </w:rPr>
        <w:t xml:space="preserve">, com o valor total de </w:t>
      </w:r>
      <w:r w:rsidR="009F637F"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9F637F">
        <w:rPr>
          <w:rFonts w:ascii="Consolas" w:hAnsi="Consolas" w:cs="Consolas"/>
          <w:b/>
          <w:sz w:val="28"/>
          <w:szCs w:val="28"/>
        </w:rPr>
        <w:t xml:space="preserve">34.800,00. </w:t>
      </w:r>
      <w:r w:rsidR="007E49E9" w:rsidRPr="002C1685">
        <w:rPr>
          <w:rFonts w:ascii="Consolas" w:hAnsi="Consolas" w:cs="Arial"/>
          <w:sz w:val="28"/>
          <w:szCs w:val="28"/>
        </w:rPr>
        <w:t xml:space="preserve">O critério utilizado para fins de classificação foi o de menor preço global. </w:t>
      </w:r>
      <w:r w:rsidR="007E49E9" w:rsidRPr="002C1685">
        <w:rPr>
          <w:rFonts w:ascii="Consolas" w:hAnsi="Consolas" w:cs="Arial"/>
          <w:w w:val="90"/>
          <w:sz w:val="28"/>
          <w:szCs w:val="28"/>
        </w:rPr>
        <w:t>F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>icam os licitantes cientes que contarão com 0</w:t>
      </w:r>
      <w:r w:rsidR="009F637F">
        <w:rPr>
          <w:rFonts w:ascii="Consolas" w:hAnsi="Consolas" w:cs="Arial"/>
          <w:color w:val="000000"/>
          <w:sz w:val="28"/>
          <w:szCs w:val="28"/>
        </w:rPr>
        <w:t>2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 xml:space="preserve"> (</w:t>
      </w:r>
      <w:r w:rsidR="009F637F">
        <w:rPr>
          <w:rFonts w:ascii="Consolas" w:hAnsi="Consolas" w:cs="Arial"/>
          <w:color w:val="000000"/>
          <w:sz w:val="28"/>
          <w:szCs w:val="28"/>
        </w:rPr>
        <w:t>dois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 xml:space="preserve">) dias úteis </w:t>
      </w:r>
      <w:r w:rsidR="007E49E9" w:rsidRPr="00CA0C67">
        <w:rPr>
          <w:rFonts w:ascii="Consolas" w:hAnsi="Consolas" w:cs="Consolas"/>
          <w:color w:val="000000"/>
          <w:sz w:val="28"/>
          <w:szCs w:val="28"/>
        </w:rPr>
        <w:t xml:space="preserve">para interposição de recurso a partir da publicação desta ata, </w:t>
      </w:r>
      <w:r w:rsidR="00CA0C67" w:rsidRPr="00CA0C67">
        <w:rPr>
          <w:rFonts w:ascii="Consolas" w:hAnsi="Consolas" w:cs="Consolas"/>
          <w:sz w:val="28"/>
          <w:szCs w:val="28"/>
        </w:rPr>
        <w:t>em conformidade com o parágrafo 6º</w:t>
      </w:r>
      <w:r w:rsidR="00CA0C67">
        <w:rPr>
          <w:rFonts w:ascii="Consolas" w:hAnsi="Consolas" w:cs="Consolas"/>
          <w:sz w:val="28"/>
          <w:szCs w:val="28"/>
        </w:rPr>
        <w:t xml:space="preserve">, inciso </w:t>
      </w:r>
      <w:r w:rsidR="00CA0C67" w:rsidRPr="00CA0C67">
        <w:rPr>
          <w:rFonts w:ascii="Consolas" w:hAnsi="Consolas" w:cs="Consolas"/>
          <w:sz w:val="28"/>
          <w:szCs w:val="28"/>
        </w:rPr>
        <w:t xml:space="preserve">I, do artigo 109 da Lei Federal </w:t>
      </w:r>
      <w:r w:rsidR="00A208ED">
        <w:rPr>
          <w:rFonts w:ascii="Consolas" w:hAnsi="Consolas" w:cs="Consolas"/>
          <w:sz w:val="28"/>
          <w:szCs w:val="28"/>
        </w:rPr>
        <w:t xml:space="preserve">nº </w:t>
      </w:r>
      <w:r w:rsidR="00CA0C67" w:rsidRPr="00CA0C67">
        <w:rPr>
          <w:rFonts w:ascii="Consolas" w:hAnsi="Consolas" w:cs="Consolas"/>
          <w:sz w:val="28"/>
          <w:szCs w:val="28"/>
        </w:rPr>
        <w:t>8</w:t>
      </w:r>
      <w:r w:rsidR="00A208ED">
        <w:rPr>
          <w:rFonts w:ascii="Consolas" w:hAnsi="Consolas" w:cs="Consolas"/>
          <w:sz w:val="28"/>
          <w:szCs w:val="28"/>
        </w:rPr>
        <w:t>.</w:t>
      </w:r>
      <w:r w:rsidR="00CA0C67" w:rsidRPr="00CA0C67">
        <w:rPr>
          <w:rFonts w:ascii="Consolas" w:hAnsi="Consolas" w:cs="Consolas"/>
          <w:sz w:val="28"/>
          <w:szCs w:val="28"/>
        </w:rPr>
        <w:t>666</w:t>
      </w:r>
      <w:r w:rsidR="007E49E9" w:rsidRPr="00CA0C67">
        <w:rPr>
          <w:rFonts w:ascii="Consolas" w:hAnsi="Consolas" w:cs="Consolas"/>
          <w:color w:val="000000"/>
          <w:sz w:val="28"/>
          <w:szCs w:val="28"/>
        </w:rPr>
        <w:t>, de 21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 xml:space="preserve"> de junho de 1993, bem como, os autos do processo com vista franqueada.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A sessão foi suspensa pelo prazo ne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 xml:space="preserve">cessário à lavratura desta Ata. </w:t>
      </w:r>
      <w:r w:rsidRPr="002C1685">
        <w:rPr>
          <w:rFonts w:ascii="Consolas" w:eastAsia="Times New Roman" w:hAnsi="Consolas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526F2A" w:rsidRPr="002C1685" w:rsidRDefault="00526F2A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2C1685" w:rsidRPr="002C1685" w:rsidRDefault="002C1685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2C1685" w:rsidTr="003B0D3F">
        <w:tc>
          <w:tcPr>
            <w:tcW w:w="10881" w:type="dxa"/>
          </w:tcPr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>PRESIDENTE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</w:tc>
      </w:tr>
      <w:tr w:rsidR="003B0D3F" w:rsidRPr="002C1685" w:rsidTr="003B0D3F">
        <w:tc>
          <w:tcPr>
            <w:tcW w:w="10881" w:type="dxa"/>
          </w:tcPr>
          <w:p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</w:tc>
      </w:tr>
    </w:tbl>
    <w:p w:rsidR="00E93616" w:rsidRPr="002C1685" w:rsidRDefault="00E93616" w:rsidP="003B0D3F">
      <w:pPr>
        <w:pStyle w:val="Corpodetexto2"/>
        <w:jc w:val="center"/>
        <w:rPr>
          <w:rFonts w:ascii="Consolas" w:hAnsi="Consolas" w:cs="Consolas"/>
          <w:szCs w:val="28"/>
        </w:rPr>
      </w:pPr>
    </w:p>
    <w:sectPr w:rsidR="00E93616" w:rsidRPr="002C1685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CD" w:rsidRDefault="003D23CD" w:rsidP="0064660D">
      <w:pPr>
        <w:spacing w:after="0" w:line="240" w:lineRule="auto"/>
      </w:pPr>
      <w:r>
        <w:separator/>
      </w:r>
    </w:p>
  </w:endnote>
  <w:endnote w:type="continuationSeparator" w:id="0">
    <w:p w:rsidR="003D23CD" w:rsidRDefault="003D23CD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3D23C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CD" w:rsidRDefault="003D23CD" w:rsidP="0064660D">
      <w:pPr>
        <w:spacing w:after="0" w:line="240" w:lineRule="auto"/>
      </w:pPr>
      <w:r>
        <w:separator/>
      </w:r>
    </w:p>
  </w:footnote>
  <w:footnote w:type="continuationSeparator" w:id="0">
    <w:p w:rsidR="003D23CD" w:rsidRDefault="003D23CD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347078" w:rsidRDefault="003D23C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2181078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7E49E9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347078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4366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B49C3"/>
    <w:multiLevelType w:val="hybridMultilevel"/>
    <w:tmpl w:val="30C212AA"/>
    <w:lvl w:ilvl="0" w:tplc="029692B2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4"/>
  </w:num>
  <w:num w:numId="5">
    <w:abstractNumId w:val="36"/>
  </w:num>
  <w:num w:numId="6">
    <w:abstractNumId w:val="8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37"/>
  </w:num>
  <w:num w:numId="12">
    <w:abstractNumId w:val="6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1"/>
  </w:num>
  <w:num w:numId="18">
    <w:abstractNumId w:val="32"/>
  </w:num>
  <w:num w:numId="19">
    <w:abstractNumId w:val="9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3"/>
  </w:num>
  <w:num w:numId="31">
    <w:abstractNumId w:val="16"/>
  </w:num>
  <w:num w:numId="32">
    <w:abstractNumId w:val="5"/>
  </w:num>
  <w:num w:numId="33">
    <w:abstractNumId w:val="0"/>
  </w:num>
  <w:num w:numId="34">
    <w:abstractNumId w:val="29"/>
  </w:num>
  <w:num w:numId="35">
    <w:abstractNumId w:val="11"/>
  </w:num>
  <w:num w:numId="36">
    <w:abstractNumId w:val="12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02D1C"/>
    <w:rsid w:val="00035C63"/>
    <w:rsid w:val="0008284D"/>
    <w:rsid w:val="000A6850"/>
    <w:rsid w:val="000B2E3B"/>
    <w:rsid w:val="000D177D"/>
    <w:rsid w:val="00114F3B"/>
    <w:rsid w:val="001644F2"/>
    <w:rsid w:val="00177664"/>
    <w:rsid w:val="001C06F8"/>
    <w:rsid w:val="0022327B"/>
    <w:rsid w:val="002A50C6"/>
    <w:rsid w:val="002C1685"/>
    <w:rsid w:val="002C72DC"/>
    <w:rsid w:val="002D56CB"/>
    <w:rsid w:val="002E0728"/>
    <w:rsid w:val="00321113"/>
    <w:rsid w:val="00347078"/>
    <w:rsid w:val="00350419"/>
    <w:rsid w:val="00365D59"/>
    <w:rsid w:val="003B0D3F"/>
    <w:rsid w:val="003D23CD"/>
    <w:rsid w:val="003D6696"/>
    <w:rsid w:val="004061B1"/>
    <w:rsid w:val="00411232"/>
    <w:rsid w:val="0045639D"/>
    <w:rsid w:val="00492288"/>
    <w:rsid w:val="005008EE"/>
    <w:rsid w:val="005258AB"/>
    <w:rsid w:val="00526F2A"/>
    <w:rsid w:val="00532140"/>
    <w:rsid w:val="005578F4"/>
    <w:rsid w:val="005E130C"/>
    <w:rsid w:val="006023FA"/>
    <w:rsid w:val="0064660D"/>
    <w:rsid w:val="006F4DBF"/>
    <w:rsid w:val="007462BB"/>
    <w:rsid w:val="00756224"/>
    <w:rsid w:val="007A5644"/>
    <w:rsid w:val="007E0160"/>
    <w:rsid w:val="007E49E9"/>
    <w:rsid w:val="0082277B"/>
    <w:rsid w:val="008A6494"/>
    <w:rsid w:val="008B62F6"/>
    <w:rsid w:val="008D55DD"/>
    <w:rsid w:val="008E2219"/>
    <w:rsid w:val="008F08DC"/>
    <w:rsid w:val="00926423"/>
    <w:rsid w:val="009F637F"/>
    <w:rsid w:val="00A16845"/>
    <w:rsid w:val="00A208ED"/>
    <w:rsid w:val="00A43059"/>
    <w:rsid w:val="00A8334C"/>
    <w:rsid w:val="00B36487"/>
    <w:rsid w:val="00BB4B79"/>
    <w:rsid w:val="00BF03D8"/>
    <w:rsid w:val="00C465B0"/>
    <w:rsid w:val="00C93F70"/>
    <w:rsid w:val="00CA0C67"/>
    <w:rsid w:val="00CF2560"/>
    <w:rsid w:val="00D13D47"/>
    <w:rsid w:val="00D21235"/>
    <w:rsid w:val="00DD1173"/>
    <w:rsid w:val="00DE3DAE"/>
    <w:rsid w:val="00E37C74"/>
    <w:rsid w:val="00E6419F"/>
    <w:rsid w:val="00E93616"/>
    <w:rsid w:val="00EB148F"/>
    <w:rsid w:val="00ED3667"/>
    <w:rsid w:val="00F96474"/>
    <w:rsid w:val="00FD25B1"/>
    <w:rsid w:val="00F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5</cp:revision>
  <cp:lastPrinted>2020-05-28T17:24:00Z</cp:lastPrinted>
  <dcterms:created xsi:type="dcterms:W3CDTF">2020-05-20T12:34:00Z</dcterms:created>
  <dcterms:modified xsi:type="dcterms:W3CDTF">2020-05-28T17:25:00Z</dcterms:modified>
</cp:coreProperties>
</file>