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/>
          <w:b/>
          <w:bCs/>
          <w:sz w:val="28"/>
          <w:szCs w:val="23"/>
        </w:rPr>
        <w:t>ATA DE REGISTRO DE PREÇOS</w:t>
      </w:r>
      <w:r>
        <w:rPr>
          <w:rFonts w:ascii="Century Gothic" w:hAnsi="Century Gothic"/>
          <w:b/>
          <w:bCs/>
          <w:sz w:val="28"/>
          <w:szCs w:val="23"/>
        </w:rPr>
        <w:t xml:space="preserve"> Nº 002/2017</w:t>
      </w:r>
    </w:p>
    <w:p w:rsidR="003B2BE8" w:rsidRPr="00145DF5" w:rsidRDefault="003B2BE8" w:rsidP="006340D8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</w:t>
      </w: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3B2BE8" w:rsidRPr="00145DF5" w:rsidRDefault="003B2BE8" w:rsidP="006340D8">
      <w:pPr>
        <w:autoSpaceDE w:val="0"/>
        <w:autoSpaceDN w:val="0"/>
        <w:adjustRightInd w:val="0"/>
        <w:jc w:val="right"/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</w:pPr>
      <w:r w:rsidRPr="00145DF5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PROCESSO N° 0</w:t>
      </w:r>
      <w:r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1</w:t>
      </w:r>
      <w:r w:rsidRPr="00145DF5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1/2017</w:t>
      </w:r>
    </w:p>
    <w:p w:rsidR="003B2BE8" w:rsidRPr="00145DF5" w:rsidRDefault="003B2BE8" w:rsidP="006340D8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3B2BE8" w:rsidRPr="00145DF5" w:rsidRDefault="003B2BE8" w:rsidP="006340D8">
      <w:pPr>
        <w:pStyle w:val="Default"/>
        <w:ind w:firstLine="0"/>
        <w:jc w:val="both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Aos </w:t>
      </w:r>
      <w:r>
        <w:rPr>
          <w:rFonts w:ascii="Century Gothic" w:hAnsi="Century Gothic"/>
          <w:color w:val="auto"/>
          <w:sz w:val="28"/>
          <w:szCs w:val="28"/>
          <w:lang w:val="pt-BR"/>
        </w:rPr>
        <w:t>20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dias do mês de </w:t>
      </w:r>
      <w:r>
        <w:rPr>
          <w:rFonts w:ascii="Century Gothic" w:hAnsi="Century Gothic"/>
          <w:color w:val="auto"/>
          <w:sz w:val="28"/>
          <w:szCs w:val="28"/>
          <w:lang w:val="pt-BR"/>
        </w:rPr>
        <w:t>abril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de 2017, de um lado, o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MUNICÍPIO DE PIRAJUÍ</w:t>
      </w:r>
      <w:r w:rsidRPr="00145DF5">
        <w:rPr>
          <w:rFonts w:ascii="Century Gothic" w:hAnsi="Century Gothic"/>
          <w:bCs/>
          <w:color w:val="auto"/>
          <w:sz w:val="28"/>
          <w:szCs w:val="28"/>
          <w:lang w:val="pt-BR"/>
        </w:rPr>
        <w:t>,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</w:t>
      </w:r>
      <w:r>
        <w:rPr>
          <w:rFonts w:ascii="Century Gothic" w:hAnsi="Century Gothic"/>
          <w:color w:val="auto"/>
          <w:sz w:val="28"/>
          <w:szCs w:val="28"/>
          <w:lang w:val="pt-BR"/>
        </w:rPr>
        <w:t>rajuí – SP, representado pelo seu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Prefeit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Municipal,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SENHOR </w:t>
      </w:r>
      <w:r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CESAR HENRIQUE DA CUNHA FIALA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brasileir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solteiro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empresário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portador da cédula de identidade RG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34.384.708-5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emitido pela Secretaria de Segurança Pública do Estado de São Paulo e, devidamente Inscrit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no Cadastro das Pessoas Físicas do Ministério da Fazenda sob o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382.854.078-37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doravante designado </w:t>
      </w:r>
      <w:r w:rsidRPr="00145DF5">
        <w:rPr>
          <w:rFonts w:ascii="Century Gothic" w:hAnsi="Century Gothic"/>
          <w:b/>
          <w:color w:val="auto"/>
          <w:sz w:val="28"/>
          <w:szCs w:val="28"/>
          <w:lang w:val="pt-BR"/>
        </w:rPr>
        <w:t>MUNICÍPIO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e a empresa</w:t>
      </w:r>
      <w:r>
        <w:rPr>
          <w:rFonts w:ascii="Century Gothic" w:hAnsi="Century Gothic"/>
          <w:color w:val="auto"/>
          <w:sz w:val="28"/>
          <w:szCs w:val="28"/>
          <w:lang w:val="pt-BR"/>
        </w:rPr>
        <w:t xml:space="preserve"> 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abaixo relacionada, representada na forma de seu estatuto social, em ordem de preferência por classificação, doravante denominada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DETENTORA, 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145DF5">
        <w:rPr>
          <w:rFonts w:ascii="Century Gothic" w:hAnsi="Century Gothic"/>
          <w:color w:val="auto"/>
          <w:sz w:val="28"/>
          <w:szCs w:val="28"/>
          <w:lang w:val="pt-BR" w:eastAsia="pt-BR"/>
        </w:rPr>
        <w:t>Federais nºs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3B2BE8" w:rsidRPr="00145DF5" w:rsidRDefault="003B2BE8" w:rsidP="006340D8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3B2BE8" w:rsidRPr="00145DF5" w:rsidRDefault="003B2BE8" w:rsidP="006340D8">
      <w:pPr>
        <w:pStyle w:val="Default"/>
        <w:ind w:firstLine="0"/>
        <w:rPr>
          <w:rFonts w:ascii="Century Gothic" w:hAnsi="Century Gothic"/>
          <w:color w:val="auto"/>
          <w:sz w:val="28"/>
          <w:szCs w:val="28"/>
          <w:lang w:val="pt-BR" w:eastAsia="pt-BR" w:bidi="ar-SA"/>
        </w:rPr>
      </w:pP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 w:eastAsia="pt-BR" w:bidi="ar-SA"/>
        </w:rPr>
        <w:t xml:space="preserve">DETENTORA (S):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1 </w:t>
      </w:r>
    </w:p>
    <w:p w:rsidR="003B2BE8" w:rsidRPr="00145DF5" w:rsidRDefault="00466A95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Denominação: BECARI </w:t>
      </w:r>
      <w:r w:rsidR="006340D8">
        <w:rPr>
          <w:rFonts w:ascii="Century Gothic" w:hAnsi="Century Gothic" w:cs="Arial"/>
          <w:sz w:val="28"/>
          <w:szCs w:val="28"/>
        </w:rPr>
        <w:t>COMÉRCIO</w:t>
      </w:r>
      <w:r>
        <w:rPr>
          <w:rFonts w:ascii="Century Gothic" w:hAnsi="Century Gothic" w:cs="Arial"/>
          <w:sz w:val="28"/>
          <w:szCs w:val="28"/>
        </w:rPr>
        <w:t xml:space="preserve"> DE PRODUTOS E EQUIPAMENTOS PARA LABORATÓRIOS LTDA. – EPP</w:t>
      </w:r>
    </w:p>
    <w:p w:rsidR="00466A95" w:rsidRPr="00145DF5" w:rsidRDefault="00466A95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Endereço: RUA JOSE PICERNI Nº 510 – CONJUNTO 01 – BAIRRO JARDIM PARANORAMA – CEP 15.091-200 – SÃO JOSÉ DO RIO PRETO – SP – FONE (17) 3234-6572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694DC3">
        <w:rPr>
          <w:rFonts w:ascii="Century Gothic" w:hAnsi="Century Gothic" w:cs="Arial"/>
          <w:sz w:val="28"/>
          <w:szCs w:val="28"/>
        </w:rPr>
        <w:t>08.745.092/0001-40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574047" w:rsidRPr="00574047">
        <w:rPr>
          <w:rFonts w:ascii="Century Gothic" w:hAnsi="Century Gothic" w:cs="Arial"/>
          <w:sz w:val="28"/>
          <w:szCs w:val="28"/>
        </w:rPr>
        <w:t>GISELE MOLINA BECARI</w:t>
      </w:r>
    </w:p>
    <w:p w:rsidR="003B2BE8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574047" w:rsidRPr="00574047">
        <w:rPr>
          <w:rFonts w:ascii="Century Gothic" w:hAnsi="Century Gothic" w:cs="Arial"/>
          <w:sz w:val="28"/>
          <w:szCs w:val="28"/>
        </w:rPr>
        <w:t>145.698.268-06</w:t>
      </w:r>
    </w:p>
    <w:p w:rsidR="003B2BE8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PRIMEIRA – OBJETO 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3B2BE8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1.1 – </w:t>
      </w:r>
      <w:r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Pr="007E1C15">
        <w:rPr>
          <w:rFonts w:ascii="Century Gothic" w:hAnsi="Century Gothic"/>
          <w:sz w:val="28"/>
          <w:szCs w:val="28"/>
        </w:rPr>
        <w:t xml:space="preserve">Aquisição de </w:t>
      </w:r>
      <w:r>
        <w:rPr>
          <w:rFonts w:ascii="Century Gothic" w:hAnsi="Century Gothic"/>
          <w:sz w:val="28"/>
          <w:szCs w:val="28"/>
        </w:rPr>
        <w:t xml:space="preserve">Materiais de Laboratório, </w:t>
      </w:r>
      <w:r w:rsidRPr="00202367">
        <w:rPr>
          <w:rFonts w:ascii="Century Gothic" w:hAnsi="Century Gothic"/>
          <w:sz w:val="28"/>
          <w:szCs w:val="28"/>
        </w:rPr>
        <w:t xml:space="preserve">para o Centro de Saúde II “Doutor Jorge Meirelles da Rocha”, localizado </w:t>
      </w:r>
      <w:r w:rsidRPr="00202367">
        <w:rPr>
          <w:rFonts w:ascii="Century Gothic" w:hAnsi="Century Gothic"/>
          <w:sz w:val="28"/>
          <w:szCs w:val="28"/>
        </w:rPr>
        <w:lastRenderedPageBreak/>
        <w:t>na Rua Riachuelo n</w:t>
      </w:r>
      <w:r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B2BE8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SEGUNDA – PRAZO DE VIGÊNCIA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2.1 – </w:t>
      </w:r>
      <w:r w:rsidRPr="00145DF5">
        <w:rPr>
          <w:rFonts w:ascii="Century Gothic" w:hAnsi="Century Gothic" w:cs="Arial"/>
          <w:sz w:val="28"/>
          <w:szCs w:val="28"/>
        </w:rPr>
        <w:t xml:space="preserve">O prazo de vigência desta Ata de Registro de Preços é de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12 </w:t>
      </w:r>
      <w:r w:rsidRPr="00145DF5">
        <w:rPr>
          <w:rFonts w:ascii="Century Gothic" w:hAnsi="Century Gothic" w:cs="Arial"/>
          <w:sz w:val="28"/>
          <w:szCs w:val="28"/>
        </w:rPr>
        <w:t xml:space="preserve">(doze)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meses</w:t>
      </w:r>
      <w:r w:rsidRPr="00145DF5">
        <w:rPr>
          <w:rFonts w:ascii="Century Gothic" w:hAnsi="Century Gothic" w:cs="Arial"/>
          <w:sz w:val="28"/>
          <w:szCs w:val="28"/>
        </w:rPr>
        <w:t xml:space="preserve">, contados a partir da data de sua assinatura.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TERCEIRA – OBRIGAÇÕES DA DETENTORA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3.1 – </w:t>
      </w:r>
      <w:r w:rsidRPr="00145DF5">
        <w:rPr>
          <w:rFonts w:ascii="Century Gothic" w:hAnsi="Century Gothic" w:cs="Arial"/>
          <w:sz w:val="28"/>
          <w:szCs w:val="28"/>
        </w:rPr>
        <w:t xml:space="preserve">Contratar com a Administração deste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  <w:r w:rsidRPr="00145DF5">
        <w:rPr>
          <w:rFonts w:ascii="Century Gothic" w:hAnsi="Century Gothic" w:cs="Arial"/>
          <w:sz w:val="28"/>
          <w:szCs w:val="28"/>
        </w:rPr>
        <w:t xml:space="preserve">, nas condições previstas no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</w:t>
      </w: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/2017</w:t>
      </w:r>
      <w:r w:rsidRPr="00145DF5">
        <w:rPr>
          <w:rFonts w:ascii="Century Gothic" w:hAnsi="Century Gothic" w:cs="Arial"/>
          <w:sz w:val="28"/>
          <w:szCs w:val="28"/>
        </w:rPr>
        <w:t xml:space="preserve"> e o preço registrado nesta Ata, os </w:t>
      </w:r>
      <w:r>
        <w:rPr>
          <w:rFonts w:ascii="Century Gothic" w:hAnsi="Century Gothic" w:cs="Arial"/>
          <w:sz w:val="28"/>
          <w:szCs w:val="28"/>
        </w:rPr>
        <w:t>produto</w:t>
      </w:r>
      <w:r w:rsidRPr="00145DF5">
        <w:rPr>
          <w:rFonts w:ascii="Century Gothic" w:hAnsi="Century Gothic" w:cs="Arial"/>
          <w:sz w:val="28"/>
          <w:szCs w:val="28"/>
        </w:rPr>
        <w:t xml:space="preserve">s objeto deste ajuste. 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CLÁUSULA QUARTA – OBRIGAÇÕES DO MUNICÍPIO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4.1 </w:t>
      </w:r>
      <w:r w:rsidRPr="00145DF5">
        <w:rPr>
          <w:rFonts w:ascii="Century Gothic" w:hAnsi="Century Gothic" w:cs="Arial"/>
          <w:b/>
          <w:sz w:val="28"/>
          <w:szCs w:val="28"/>
        </w:rPr>
        <w:t>–</w:t>
      </w:r>
      <w:r w:rsidRPr="00145DF5">
        <w:rPr>
          <w:rFonts w:ascii="Century Gothic" w:hAnsi="Century Gothic" w:cs="Arial"/>
          <w:sz w:val="28"/>
          <w:szCs w:val="28"/>
        </w:rPr>
        <w:t xml:space="preserve"> Indicar o funcionário responsável pelo acompanhamento deste Registro de Preços. 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Comunicar à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sobre qualquer irregularidade no fornecimento dos </w:t>
      </w:r>
      <w:r>
        <w:rPr>
          <w:rFonts w:ascii="Century Gothic" w:hAnsi="Century Gothic" w:cs="Arial"/>
          <w:sz w:val="28"/>
          <w:szCs w:val="28"/>
        </w:rPr>
        <w:t>produto</w:t>
      </w:r>
      <w:r w:rsidRPr="00145DF5">
        <w:rPr>
          <w:rFonts w:ascii="Century Gothic" w:hAnsi="Century Gothic" w:cs="Arial"/>
          <w:sz w:val="28"/>
          <w:szCs w:val="28"/>
        </w:rPr>
        <w:t xml:space="preserve">s.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QUINTA – SANÇÕES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5.1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declara conhecer integralmente.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SEXTA – DISPOSIÇÕES GERAIS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6.1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Considera-se parte integrante deste ajuste, como se nele estivessem transcritos, 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</w:t>
      </w: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/2017</w:t>
      </w:r>
      <w:r w:rsidRPr="00145DF5">
        <w:rPr>
          <w:rFonts w:ascii="Century Gothic" w:hAnsi="Century Gothic" w:cs="Arial"/>
          <w:sz w:val="28"/>
          <w:szCs w:val="28"/>
        </w:rPr>
        <w:t xml:space="preserve"> com seus Anexos e a proposta da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DETENTORA</w:t>
      </w:r>
      <w:r w:rsidRPr="00145DF5">
        <w:rPr>
          <w:rFonts w:ascii="Century Gothic" w:hAnsi="Century Gothic" w:cs="Arial"/>
          <w:sz w:val="28"/>
          <w:szCs w:val="28"/>
        </w:rPr>
        <w:t xml:space="preserve">; </w:t>
      </w:r>
    </w:p>
    <w:p w:rsidR="006340D8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6.2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 existência de preços registrados não obriga 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MUNICÍPIO </w:t>
      </w:r>
      <w:r w:rsidRPr="00145DF5">
        <w:rPr>
          <w:rFonts w:ascii="Century Gothic" w:hAnsi="Century Gothic" w:cs="Arial"/>
          <w:sz w:val="28"/>
          <w:szCs w:val="28"/>
        </w:rPr>
        <w:t>a firmar as contratações que deles poderão advir.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SÉTIMA – FORO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3B2BE8" w:rsidRPr="00145DF5" w:rsidRDefault="003B2BE8" w:rsidP="006340D8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B2BE8" w:rsidRPr="00145DF5" w:rsidRDefault="003B2BE8" w:rsidP="006340D8">
      <w:pPr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>Nada mais havendo a ser declarado, foi dada por encerrada a presente Ata que, lida e achada conforme, vai assinada pelas partes.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574047" w:rsidRDefault="00574047" w:rsidP="006340D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3521C" w:rsidRDefault="0003521C" w:rsidP="006340D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74047" w:rsidRDefault="00574047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CESAR HENRIQUE DA CUNHA FIALA</w:t>
      </w:r>
    </w:p>
    <w:p w:rsidR="003B2BE8" w:rsidRPr="00145DF5" w:rsidRDefault="003B2BE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</w:p>
    <w:p w:rsidR="003B2BE8" w:rsidRPr="00145DF5" w:rsidRDefault="003B2BE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B2BE8" w:rsidRDefault="003B2BE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F4FCC" w:rsidRDefault="00CF4FCC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F4FCC" w:rsidRPr="00145DF5" w:rsidRDefault="00CF4FCC" w:rsidP="00CF4FC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DETENTORA</w:t>
      </w:r>
    </w:p>
    <w:p w:rsidR="006340D8" w:rsidRDefault="006340D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BECARI COMÉRCIO DE PRODUTOS</w:t>
      </w:r>
    </w:p>
    <w:p w:rsidR="006340D8" w:rsidRPr="00D1041D" w:rsidRDefault="006340D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 EQUIPAMENTOS PARA LABORATÓRIOS LTDA. – EPP</w:t>
      </w:r>
    </w:p>
    <w:p w:rsidR="006340D8" w:rsidRPr="00D1041D" w:rsidRDefault="006340D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Pr="00574047">
        <w:rPr>
          <w:rFonts w:ascii="Century Gothic" w:hAnsi="Century Gothic" w:cs="Arial"/>
          <w:sz w:val="28"/>
          <w:szCs w:val="28"/>
        </w:rPr>
        <w:t>GISELE MOLINA BECARI</w:t>
      </w:r>
    </w:p>
    <w:p w:rsidR="006340D8" w:rsidRPr="00D1041D" w:rsidRDefault="006340D8" w:rsidP="006340D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Pr="00574047">
        <w:rPr>
          <w:rFonts w:ascii="Century Gothic" w:hAnsi="Century Gothic" w:cs="Arial"/>
          <w:sz w:val="28"/>
          <w:szCs w:val="28"/>
        </w:rPr>
        <w:t>145.698.268-06</w:t>
      </w: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3B2BE8" w:rsidRPr="00145DF5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TESTEMUNHAS</w:t>
      </w:r>
      <w:r w:rsidRPr="00145DF5">
        <w:rPr>
          <w:rFonts w:ascii="Century Gothic" w:hAnsi="Century Gothic" w:cs="Arial"/>
          <w:sz w:val="28"/>
          <w:szCs w:val="28"/>
        </w:rPr>
        <w:t>:</w:t>
      </w:r>
    </w:p>
    <w:p w:rsidR="003B2BE8" w:rsidRDefault="003B2BE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6340D8" w:rsidRDefault="006340D8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3521C" w:rsidRPr="00145DF5" w:rsidRDefault="0003521C" w:rsidP="006340D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389"/>
        <w:gridCol w:w="4274"/>
      </w:tblGrid>
      <w:tr w:rsidR="0003521C" w:rsidRPr="004E03EF" w:rsidTr="001D1A79">
        <w:trPr>
          <w:jc w:val="center"/>
        </w:trPr>
        <w:tc>
          <w:tcPr>
            <w:tcW w:w="5389" w:type="dxa"/>
          </w:tcPr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3521C" w:rsidRPr="001C14EF" w:rsidRDefault="0003521C" w:rsidP="006340D8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74" w:type="dxa"/>
          </w:tcPr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DUCIELE DA SILVA N. DE MELO</w:t>
            </w:r>
          </w:p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3521C" w:rsidRPr="004E03EF" w:rsidRDefault="0003521C" w:rsidP="006340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p w:rsidR="003B2BE8" w:rsidRDefault="003B2BE8" w:rsidP="006340D8">
      <w:pPr>
        <w:rPr>
          <w:szCs w:val="28"/>
        </w:rPr>
      </w:pPr>
    </w:p>
    <w:tbl>
      <w:tblPr>
        <w:tblW w:w="1006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78"/>
        <w:gridCol w:w="3758"/>
        <w:gridCol w:w="798"/>
        <w:gridCol w:w="1071"/>
        <w:gridCol w:w="1840"/>
        <w:gridCol w:w="1816"/>
      </w:tblGrid>
      <w:tr w:rsidR="0003521C" w:rsidRPr="003B2BE8" w:rsidTr="0003521C">
        <w:trPr>
          <w:trHeight w:val="300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3521C" w:rsidRPr="003B2BE8" w:rsidRDefault="0003521C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BECARI COMERCIO DE PROD. E EQUIP. PARA LABOR. LTDA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03521C" w:rsidRDefault="003B2BE8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3521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03521C" w:rsidRDefault="003B2BE8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3521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03521C" w:rsidRDefault="0003521C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03521C" w:rsidRDefault="003B2BE8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3521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03521C" w:rsidRDefault="003B2BE8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3521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03521C" w:rsidRDefault="003B2BE8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3521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ADAPTADOR DE AGULHAS PARA COLETA DE SANGUE  A VÁCUO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ÁGUA DESTILADA 5 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R$ 19,80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R$ 4.950,00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AGULHAS DE COLETA MÚLTIPLA P/ TUBO À VÁCUO 25 X 7 C/ TRAVA DE SEGURANÇA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R$ 10.200,00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AGULHAS DE COLETA MÚLTIPLA P/ TUBO À VÁCUO 25 X 8 C/ TRAVA DE SEGURANÇA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140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R$ 9.520,00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ÁLCOOL ISOPROPÍLICO 1000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CALIBRADOR DE GLICOHEMOBLOBINA 4X0,5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R$ 49,50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R$ 247,50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CALICE DE SEDIMENTACAO COM SUPORTE PARA FEZES TAM 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COLETORES INFANTIS DE URINA MASCULINOS C/ 10 UNIDADES CADA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24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R$ 4,30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R$ 103,20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COLETORES INFANTIS DE URINA FEMININOS C/ 10 UNIDADES CADA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24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R$ 4,30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R$ 103,20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R$ 325,00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ESCOVA P/ LAVAR TUBO DE ENSAIO 12 X 75 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ESCOVA P/ LAVAR TUBO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ENSAIO 15 X 100 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ESTANTE PARA TUBO DE ENSAIO 15 X 100 MM P/ 24 TUBOS (AMIANTO)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R$ 32,40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ESTANTE PARA TUBO DE ENSAIO 16 X 100 MM P/ 24 TUBOS (AMIANTO)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R$ 32,40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ESTANTE PARA 40 TUBOS DE ENSAIO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FITA REATIVA PARA UROANÁLISE COM DENSIDADE C/ 100 TIRAS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R$ 35,20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R$ 2.112,00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FRASCOS COM 10 ML DE ÓLEO DE IMERSÃO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R$ 76,00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BHCG STRIP &amp; CARD - SENSIBILIDADE 20 UI NO SORO E URINA COM TEMPO DE REAÇÃO DE 5 MINUTOS, FRAÇÃO BETA.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R$ 93,50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R$ 7.480,00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R$ 70,40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R$ 1.056,00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AMILASE CINÉTICO PARA DETERMINAÇÕES DA QUANTIDADE DE ENZIMA AMILASE: 1)REAGENTE DE COR - 2 FRASCOS COM 30ML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R$ 148,00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R$ 2.220,00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R$ 66,00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R$ 990,00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R$ 342,00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R$ 6.840,00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GLICOSE  ENZIMÁTICO  - CONJUNTO PARA 1.000  DETERMINAÇÕES DE GLICOSE, CONTENDO: 1) REAGENTE ENZIMÁTICO: 4 FRASCOS COM 250 ML DE CADA, CONTENDO SOLUÇÃO AQUOSA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48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R$ 89,00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R$ 4.272,00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48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R$ 79,20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R$ 3.801,60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ALBUMINA PARA 250 DETERMINAÇÕES, CONTENDO: 1)-REAGENTE DE COR : 1 FRASCO DE 50 ML DE SOLUÇÃO TAMPONADA EM PH 3,80, 10X CONCENTRADA, CONTENDO VERDE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BROMOCRESOL 1,7 MMOL/L E AZIDA SÓDICA 8,5 MMOL/L. 2)-PADRÃO: 1 FRASCO COM 2,0 ML DE SOLUÇÃO AQUOSA DE ALBUNIMA BOVINA 3,8 G/DL, CONTENDO AZIDA SÓDICA 8,5 MMOL/L.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R$ 35,19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R$ 175,95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48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R$ 142,00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R$ 6.816,00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ÁCIDO ÚRICO ENZIMÁTICO CONJUNTO PARA 200 DETERMINAÇÕES DE ÁCIDO ÚRICO, CONTENDO: 1)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R$ 1.440,00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R$ 2.700,00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BILIRRUBINA CONJUNTO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R$ 57,00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R$ 570,00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R$ 1.185,00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R$ 1.185,00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MUCOPROTEÍNA  COLORIMÉTRICO CONTENDO: 1)REATIVO PADRÃO: SOLUÇÃO ESTABILIZADA DE TIROSINA EQUIVALENTE A 119MG/DL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R$ 51,70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R$ 620,40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CORANTE PANÓTICO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R$ 56,00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R$ 224,00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TESTE IMUNOCROMALOGRÁFICO PARA DETECÇÃO DE HCG EM SORO OU URINA, COM SENSIBILIDADE 25 MUI/ML.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18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R$ 44,00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R$ 792,00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HDL PRECIPITANTE QUE CONTENHA PADRÃO. ATENTAR EM SER A MESMA MARCA QUE O COLESTEROL TOTAL.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36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R$ 1.044,00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R$ 134,00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R$ 1.340,00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VALIDADE DO KIT. COM 96 TESTES.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R$ 16.600,00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R$ 78,10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R$ 390,50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R$ 73,70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R$ 368,50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MAGNÉSIO - CONJUNTO PARA 100 DETERMINAÇÕES, CONTENDO: 1)-REAGENTE DE COR: 2 FRASCOS DE 100ML CADA, DE SOLUÇÃO AQUOSA TAMPONADA DE PH 11,5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R$ 76,70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R$ 383,50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R$ 41,00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R$ 205,00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CONCENTRAÇÃO DE 25MMOL/L APÓS RECONSTITUIÇÃO.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R$ 347,50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CK BM CINÉTICO COM 60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R$ 358,00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R$ 1.790,00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CK TOTAL CINÉTICO COM 60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R$ 181,60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R$ 908,00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KIT PARA VDRL PRONTO PARA USO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R$ 450,00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LÂMINA DE VIDRO 25 X 75 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LÂMÍNULAS 22 X 22 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R$ 3,80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R$ 114,00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LÂMPADA HALÓGENA TIPO JC DE 6 V E 10 W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R$ 23,10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R$ 138,60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LÂMINA DE VIDRO PARA ESFREGAÇO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R$ 325,00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LÁPIS DEMOGRÁFICO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R$ 12,00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LUGOL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R$ 38,50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R$ 115,50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AUTOMÁTICO COM DISPENSADOR DE 10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AUTOMÁTICO COM DISPENSADOR DE 20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AUTOMÁTICO COM DISPENSADOR DE 50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AUTOMÁTICO COM DISPENSADOR DE 100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AUTOMÁTICO COM DISPENSADOR DE 200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MICROPIPETADOR  AUTOMÁTICO COM DISPENSADOR DE 1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MICROPIPETADOR AUTOMÁTICO COM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DISPENSADOR DE 500 MICROLITROS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R$ 165,90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R$ 331,80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FILTRO PARA MUCOPROTEINA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R$ 468,00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TERMOSENSÍVEL 30X50 BRANCO PARA ANALISADOR HEMATOLÓGICO MINDRAY MOD. BC 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R$ 2,87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R$ 172,20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PARA FEZES TAMANHO UNICO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SOROLÓGICA DE 10 ML GRADUADA A CADA 1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R$ 8,40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R$ 168,00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SOROLÓGICA DE 5 ML GRADUADA A CADA 1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R$ 6,60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R$ 198,00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SOROLÓGICA DE 2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SOROLÓGICA DE 1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R$ 150,00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 PARA VIDRO PARA VHS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R$ 7,40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R$ 111,00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PIPETADOR PARA ENCAIXAR PIPETA PARA VHS (ADAPTADOR-ASPIRADOR)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R$ 17,30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R$ 34,60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PLACA ESCAVADA PARA VDRL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R$ 6.900,00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PONTEIAS PLÁSTICAS DE 500 UL A 1000UL DE CAPACIDADE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1.500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PONTEIAS PLÁSTICAS DE 10 UL A 50UL DE CAPACIDADE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3.000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PROVETA 100ML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R$ 6,48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R$ 19,44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PROVETA 500ML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R$ 11,66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R$ 23,32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TIPAGEM SANGUÍNEA ANTI-D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R$ 48,00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R$ 480,00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TIPAGEM SANGUÍNEA ANTI-A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R$ 26,90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R$ 269,00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TIPAGEM SANGUÍNEA ANTI-B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R$ 26,90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R$ 269,00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COOMBS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R$ 46,20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R$ 277,20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PCR EM LÁTEX SEM DILUIÇÃO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R$ 64,90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R$ 778,80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LÁTEX FATOR REUMATÓIDE EM LÁTEX SEM DILUIÇÃO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R$ 50,60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R$ 607,20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REATIVOS PARA ASLO EM LÁTEX SEM DILUIÇÃO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R$ 1.380,00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SOLUÇÃO DILUENTE PARA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DETERMINAÇÃO DE HEMOGLOBINA, DO VOLUME CELULAR, CONTAGEM DE HEMÁCIAS, PLAQUETAS E LEUCÓCITOS EM APARELHOS AUTOMÁTICOS, PARA ANALISADOR HEMATOLÓGICO MINDRAY MOD. BC 2300.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30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R$ 135,60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R$ 4.068,00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R$ 134,11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R$ 1.609,32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TERMÔMETRO PARA ESTUFA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R$ 90,00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R$ 180,00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TESTE RÁPIDO DETROPONINA IMUNOCROMATOGRÁFICO COM 50 TESTES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R$ 452,00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R$ 2.260,00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CÔNICOS PARA UROANÁLISE DE 10ML PLASTICO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2.000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R$ 1.780,00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À VÁCUO PLÁSTICO ESTÉRIL E DESCARTÁVEL C/ TAMPA HEMOGARD C/ FLUORETO DE SÓDIO E EDTA, ROLHA CINZA DE 5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À VÁCUO PLÁSTICO ESTÉRIL E DESCARTÁVEL C/ TAMPA HEMOGARD C/ EDTA, ROLHA ROXA DE 4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R$ 3.450,00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À VÁCUO PLÁSTICO ESTÉRIL E DESCARTÁVEL C/ TAMPA HEMOGARD C/ GEL SEPARADOR E ATIVADOR DE COÁGULO, ROLHA VERMELHA DE 8,5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20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R$ 102,00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R$ 2.040,00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TUBOS À VÁCUO PLÁSTICO ESTÉRIL E DESCARTÁVEL C/ TAMPA HEMOGARD C/ GEL SEPARADOR E ATIVADOR DE </w:t>
            </w: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COÁGULO, ROLHA AMARELA DE 4 ML.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40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R$ 85,00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R$ 3.400,00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À VÁCUO PLÁSTICO ESTÉRIL E DESCARTÁVEL C/ TAMPA HEMOGARD C/ GEL SEPARADOR E ATIVADOR DE COÁGULO, ROLHA AMARELA DE 8,5 ML.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574047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60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R$ 135,50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R$ 8.130,00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TUBOS À VÁCUO PLÁSTICO ESTÉRIL E DESCARTÁVEL C/ TAMPA HEMOGARD C/ CITRATO DE SÓDIO, ROLHA AZUL DE 4,5 ML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R$ 69,00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R$ 345,00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VIDROS P/ ANÁLISE 12 X 75 MM DE VIDRO (TUBO DE ENSAIO)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10.000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R$ 1.600,00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VIDROS P/ ANÁLISE 16 X 150 MM DE VIDRO (TUBO DE ENSAIO)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  <w:r w:rsidR="005740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R$ 0,32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B2BE8">
              <w:rPr>
                <w:rFonts w:ascii="Century Gothic" w:hAnsi="Century Gothic" w:cs="Calibri"/>
                <w:color w:val="000000"/>
                <w:sz w:val="24"/>
                <w:szCs w:val="24"/>
              </w:rPr>
              <w:t>R$ 16,00</w:t>
            </w:r>
          </w:p>
        </w:tc>
      </w:tr>
      <w:tr w:rsidR="003B2BE8" w:rsidRPr="003B2BE8" w:rsidTr="00035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B2BE8" w:rsidRPr="003B2BE8" w:rsidRDefault="003B2BE8" w:rsidP="006340D8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574047" w:rsidRDefault="00574047" w:rsidP="006340D8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574047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BE8" w:rsidRPr="00466A95" w:rsidRDefault="003B2BE8" w:rsidP="006340D8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66A95">
              <w:rPr>
                <w:rFonts w:ascii="Century Gothic" w:hAnsi="Century Gothic"/>
                <w:color w:val="000000"/>
                <w:sz w:val="24"/>
                <w:szCs w:val="24"/>
              </w:rPr>
              <w:t>R$ 140.263,43</w:t>
            </w:r>
          </w:p>
        </w:tc>
      </w:tr>
    </w:tbl>
    <w:p w:rsidR="003B2BE8" w:rsidRPr="003B2BE8" w:rsidRDefault="003B2BE8" w:rsidP="006340D8">
      <w:pPr>
        <w:rPr>
          <w:szCs w:val="28"/>
        </w:rPr>
      </w:pPr>
    </w:p>
    <w:sectPr w:rsidR="003B2BE8" w:rsidRPr="003B2BE8" w:rsidSect="003B2BE8">
      <w:headerReference w:type="default" r:id="rId8"/>
      <w:footerReference w:type="even" r:id="rId9"/>
      <w:footerReference w:type="default" r:id="rId10"/>
      <w:pgSz w:w="11907" w:h="16840" w:code="9"/>
      <w:pgMar w:top="1761" w:right="992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63" w:rsidRDefault="000D6463">
      <w:r>
        <w:separator/>
      </w:r>
    </w:p>
  </w:endnote>
  <w:endnote w:type="continuationSeparator" w:id="1">
    <w:p w:rsidR="000D6463" w:rsidRDefault="000D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7" w:rsidRDefault="008557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40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4047" w:rsidRDefault="0057404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7" w:rsidRPr="00BE70D4" w:rsidRDefault="00574047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>Ata de Registro de Preços nº 002/2017 – Pregão Presencial nº 006/2017</w:t>
    </w:r>
    <w:r w:rsidRPr="00BE70D4"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>–</w:t>
    </w:r>
    <w:r w:rsidRPr="00BE70D4">
      <w:rPr>
        <w:rFonts w:ascii="Century Gothic" w:hAnsi="Century Gothic" w:cs="Arial"/>
        <w:b/>
        <w:sz w:val="16"/>
        <w:szCs w:val="16"/>
      </w:rPr>
      <w:t xml:space="preserve"> </w:t>
    </w:r>
    <w:r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011/2017</w:t>
    </w:r>
    <w:sdt>
      <w:sdtPr>
        <w:rPr>
          <w:rFonts w:ascii="Century Gothic" w:hAnsi="Century Gothic"/>
          <w:b/>
          <w:sz w:val="16"/>
          <w:szCs w:val="16"/>
        </w:rPr>
        <w:id w:val="1911886"/>
        <w:docPartObj>
          <w:docPartGallery w:val="Page Numbers (Bottom of Page)"/>
          <w:docPartUnique/>
        </w:docPartObj>
      </w:sdtPr>
      <w:sdtContent>
        <w:r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8557A9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8557A9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CF4FCC" w:rsidRPr="00CF4FCC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8557A9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 w:rsidR="00CF4FCC">
          <w:rPr>
            <w:rFonts w:ascii="Century Gothic" w:hAnsi="Century Gothic" w:cs="Arial"/>
            <w:b/>
            <w:sz w:val="16"/>
            <w:szCs w:val="16"/>
          </w:rPr>
          <w:t>19</w:t>
        </w:r>
      </w:sdtContent>
    </w:sdt>
  </w:p>
  <w:p w:rsidR="00574047" w:rsidRPr="00F44602" w:rsidRDefault="00574047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63" w:rsidRDefault="000D6463">
      <w:r>
        <w:separator/>
      </w:r>
    </w:p>
  </w:footnote>
  <w:footnote w:type="continuationSeparator" w:id="1">
    <w:p w:rsidR="000D6463" w:rsidRDefault="000D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891"/>
      <w:gridCol w:w="8241"/>
    </w:tblGrid>
    <w:tr w:rsidR="00574047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574047" w:rsidRPr="00053EBD" w:rsidRDefault="008557A9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8557A9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4625428" r:id="rId2"/>
            </w:pict>
          </w:r>
        </w:p>
      </w:tc>
      <w:tc>
        <w:tcPr>
          <w:tcW w:w="4067" w:type="pct"/>
          <w:shd w:val="clear" w:color="auto" w:fill="FFFFFF"/>
        </w:tcPr>
        <w:p w:rsidR="00574047" w:rsidRPr="00053EBD" w:rsidRDefault="00574047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574047" w:rsidRPr="00053EBD" w:rsidRDefault="00574047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74047" w:rsidRPr="00534669" w:rsidRDefault="00574047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574047" w:rsidRDefault="00574047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74047" w:rsidRPr="00534669" w:rsidRDefault="00574047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574047" w:rsidRPr="00534669" w:rsidRDefault="00574047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3521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D6463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24FDD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2BE8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66A95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D7801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4047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0629A"/>
    <w:rsid w:val="00614522"/>
    <w:rsid w:val="0061591C"/>
    <w:rsid w:val="00616651"/>
    <w:rsid w:val="00621A93"/>
    <w:rsid w:val="00622D10"/>
    <w:rsid w:val="00625E56"/>
    <w:rsid w:val="006261D2"/>
    <w:rsid w:val="006306DD"/>
    <w:rsid w:val="006340D8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4DC3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1DE5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0515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557A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359D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1D92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4FCC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3275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20919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5</cp:revision>
  <cp:lastPrinted>2016-05-23T17:37:00Z</cp:lastPrinted>
  <dcterms:created xsi:type="dcterms:W3CDTF">2017-04-18T11:53:00Z</dcterms:created>
  <dcterms:modified xsi:type="dcterms:W3CDTF">2017-04-25T14:35:00Z</dcterms:modified>
</cp:coreProperties>
</file>