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CD" w:rsidRPr="007E7BCD" w:rsidRDefault="007E7BCD" w:rsidP="007E7BC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52"/>
          <w:szCs w:val="52"/>
        </w:rPr>
      </w:pPr>
      <w:r w:rsidRPr="007E7BCD">
        <w:rPr>
          <w:rFonts w:ascii="Book Antiqua" w:eastAsia="Calibri" w:hAnsi="Book Antiqua" w:cs="Consolas"/>
          <w:b/>
          <w:bCs/>
          <w:sz w:val="52"/>
          <w:szCs w:val="52"/>
        </w:rPr>
        <w:t>CONTRATO Nº 046/2019</w:t>
      </w:r>
    </w:p>
    <w:p w:rsidR="007E7BCD" w:rsidRPr="007E7BCD" w:rsidRDefault="007E7BCD" w:rsidP="007E7BC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32"/>
          <w:szCs w:val="28"/>
        </w:rPr>
      </w:pPr>
    </w:p>
    <w:p w:rsidR="007E7BCD" w:rsidRPr="00FA7BC1" w:rsidRDefault="007E7BCD" w:rsidP="007E7BC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E A EMPRESA </w:t>
      </w:r>
      <w:r>
        <w:rPr>
          <w:rFonts w:ascii="Book Antiqua" w:hAnsi="Book Antiqua" w:cs="Consolas"/>
          <w:b/>
          <w:sz w:val="28"/>
          <w:szCs w:val="28"/>
        </w:rPr>
        <w:t>A. B. SATILIO JUNIOR – ME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PARA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REFORMA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DA UNIDADE DO 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>CENTRO DE SAÚDE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 II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 xml:space="preserve"> “DOUTOR JORGE MEIRELES DA ROCHA”, </w:t>
      </w:r>
      <w:r w:rsidRPr="0085456A">
        <w:rPr>
          <w:rFonts w:ascii="Book Antiqua" w:eastAsia="Times New Roman" w:hAnsi="Book Antiqua" w:cs="Consolas"/>
          <w:sz w:val="28"/>
          <w:szCs w:val="28"/>
        </w:rPr>
        <w:t xml:space="preserve">localizado na Rua Riachuelo nº 910 – </w:t>
      </w:r>
      <w:r>
        <w:rPr>
          <w:rFonts w:ascii="Book Antiqua" w:eastAsia="Times New Roman" w:hAnsi="Book Antiqua" w:cs="Consolas"/>
          <w:sz w:val="28"/>
          <w:szCs w:val="28"/>
        </w:rPr>
        <w:t xml:space="preserve">Bairro </w:t>
      </w:r>
      <w:r w:rsidRPr="0085456A">
        <w:rPr>
          <w:rFonts w:ascii="Book Antiqua" w:eastAsia="Times New Roman" w:hAnsi="Book Antiqua" w:cs="Consolas"/>
          <w:sz w:val="28"/>
          <w:szCs w:val="28"/>
        </w:rPr>
        <w:t>Centro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85456A">
        <w:rPr>
          <w:rFonts w:ascii="Book Antiqua" w:eastAsia="Times New Roman" w:hAnsi="Book Antiqua" w:cs="Consolas"/>
          <w:sz w:val="28"/>
          <w:szCs w:val="28"/>
        </w:rPr>
        <w:t>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7E7BCD" w:rsidRPr="00FA7BC1" w:rsidRDefault="007E7BCD" w:rsidP="007E7BC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7E7BCD" w:rsidRPr="003C1ABB" w:rsidRDefault="007E7BCD" w:rsidP="007E7BC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t xml:space="preserve">Aos </w:t>
      </w:r>
      <w:r>
        <w:rPr>
          <w:rFonts w:ascii="Book Antiqua" w:eastAsia="Calibri" w:hAnsi="Book Antiqua" w:cs="Consolas"/>
          <w:sz w:val="28"/>
          <w:szCs w:val="28"/>
        </w:rPr>
        <w:t>24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>
        <w:rPr>
          <w:rFonts w:ascii="Book Antiqua" w:eastAsia="Calibri" w:hAnsi="Book Antiqua" w:cs="Consolas"/>
          <w:sz w:val="28"/>
          <w:szCs w:val="28"/>
        </w:rPr>
        <w:t>setembro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de 2019, de um lado, o 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</w:t>
      </w:r>
      <w:r>
        <w:rPr>
          <w:rFonts w:ascii="Book Antiqua" w:eastAsia="Calibri" w:hAnsi="Book Antiqua" w:cs="Consolas"/>
          <w:sz w:val="28"/>
          <w:szCs w:val="28"/>
        </w:rPr>
        <w:t xml:space="preserve">Bairro 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Centro – CEP 16.600-000 – Pirajuí – SP, neste ato representado pelo seu Prefeito Municipal,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A7BC1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</w:t>
      </w:r>
      <w:r w:rsidRPr="003C1ABB">
        <w:rPr>
          <w:rFonts w:ascii="Book Antiqua" w:hAnsi="Book Antiqua" w:cs="Consolas"/>
          <w:sz w:val="28"/>
          <w:szCs w:val="28"/>
        </w:rPr>
        <w:t>382.854.078-37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3C1ABB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, </w:t>
      </w:r>
      <w:r w:rsidR="004B2D53">
        <w:rPr>
          <w:rFonts w:ascii="Book Antiqua" w:hAnsi="Book Antiqua"/>
          <w:sz w:val="28"/>
          <w:szCs w:val="28"/>
        </w:rPr>
        <w:t xml:space="preserve">e a </w:t>
      </w:r>
      <w:r w:rsidRPr="007C6406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A. B. SATILIO JUNIOR – ME</w:t>
      </w:r>
      <w:r w:rsidRPr="007C6406">
        <w:rPr>
          <w:rFonts w:ascii="Book Antiqua" w:hAnsi="Book Antiqua" w:cs="Consolas"/>
          <w:sz w:val="28"/>
          <w:szCs w:val="28"/>
        </w:rPr>
        <w:t xml:space="preserve">, CNPJ nº </w:t>
      </w:r>
      <w:r>
        <w:rPr>
          <w:rFonts w:ascii="Book Antiqua" w:hAnsi="Book Antiqua" w:cs="Consolas"/>
          <w:sz w:val="28"/>
          <w:szCs w:val="28"/>
        </w:rPr>
        <w:t>18.362.844/0001-48</w:t>
      </w:r>
      <w:r w:rsidRPr="007C6406">
        <w:rPr>
          <w:rFonts w:ascii="Book Antiqua" w:hAnsi="Book Antiqua" w:cs="Consolas"/>
          <w:sz w:val="28"/>
          <w:szCs w:val="28"/>
        </w:rPr>
        <w:t xml:space="preserve">, com sede na </w:t>
      </w:r>
      <w:r>
        <w:rPr>
          <w:rFonts w:ascii="Book Antiqua" w:hAnsi="Book Antiqua" w:cs="Consolas"/>
          <w:sz w:val="28"/>
          <w:szCs w:val="28"/>
        </w:rPr>
        <w:t>Avenida Presidente Afonso Pena nº 150 – Bairro Vila Ortiz – CEP 16.600-000 – Pirajuí – SP</w:t>
      </w:r>
      <w:r>
        <w:rPr>
          <w:rFonts w:ascii="Book Antiqua" w:eastAsia="Calibri" w:hAnsi="Book Antiqua" w:cs="Consolas"/>
          <w:sz w:val="28"/>
          <w:szCs w:val="28"/>
        </w:rPr>
        <w:t xml:space="preserve"> – Fone (0XX14) </w:t>
      </w:r>
      <w:r>
        <w:rPr>
          <w:rFonts w:ascii="Book Antiqua" w:eastAsia="Times New Roman" w:hAnsi="Book Antiqua" w:cs="Consolas"/>
          <w:sz w:val="28"/>
          <w:szCs w:val="28"/>
        </w:rPr>
        <w:t xml:space="preserve">99746-4281 – E-mail: </w:t>
      </w:r>
      <w:r>
        <w:rPr>
          <w:rFonts w:ascii="Book Antiqua" w:hAnsi="Book Antiqua" w:cs="Consolas"/>
          <w:sz w:val="28"/>
          <w:szCs w:val="28"/>
        </w:rPr>
        <w:t>adamastor_satilio@hotmail.com</w:t>
      </w:r>
      <w:r w:rsidRPr="00FA7BC1">
        <w:rPr>
          <w:rFonts w:ascii="Book Antiqua" w:eastAsia="Calibri" w:hAnsi="Book Antiqua" w:cs="Consolas"/>
          <w:sz w:val="28"/>
          <w:szCs w:val="28"/>
        </w:rPr>
        <w:t>,</w:t>
      </w:r>
      <w:r>
        <w:rPr>
          <w:rFonts w:ascii="Book Antiqua" w:eastAsia="Calibri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representada pelo </w:t>
      </w:r>
      <w:r w:rsidRPr="00FB0C2F">
        <w:rPr>
          <w:rFonts w:ascii="Book Antiqua" w:eastAsia="Calibri" w:hAnsi="Book Antiqua" w:cs="Consolas"/>
          <w:b/>
          <w:sz w:val="28"/>
          <w:szCs w:val="28"/>
        </w:rPr>
        <w:t>SENHOR ADAMASTOR BARBOSA SATÍLIO JÚNIOR</w:t>
      </w:r>
      <w:r>
        <w:rPr>
          <w:rFonts w:ascii="Book Antiqua" w:eastAsia="Calibri" w:hAnsi="Book Antiqua" w:cs="Consolas"/>
          <w:sz w:val="28"/>
          <w:szCs w:val="28"/>
        </w:rPr>
        <w:t>, brasileiro, solteiro, empresário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portador</w:t>
      </w:r>
      <w:r w:rsidRPr="008F50FD">
        <w:rPr>
          <w:rFonts w:ascii="Book Antiqua" w:hAnsi="Book Antiqua" w:cs="Consolas"/>
          <w:sz w:val="28"/>
          <w:szCs w:val="28"/>
        </w:rPr>
        <w:t xml:space="preserve"> da cédula de identidade RG sob nº </w:t>
      </w:r>
      <w:r>
        <w:rPr>
          <w:rFonts w:ascii="Book Antiqua" w:eastAsia="Calibri" w:hAnsi="Book Antiqua" w:cs="Consolas"/>
          <w:sz w:val="28"/>
          <w:szCs w:val="28"/>
        </w:rPr>
        <w:t>48.926.408-6</w:t>
      </w:r>
      <w:r w:rsidRPr="008F50FD">
        <w:rPr>
          <w:rFonts w:ascii="Book Antiqua" w:hAnsi="Book Antiqua" w:cs="Consolas"/>
          <w:sz w:val="28"/>
          <w:szCs w:val="28"/>
        </w:rPr>
        <w:t xml:space="preserve">, emitido pela Secretaria da Segurança Pública do Estado de São Paulo e, </w:t>
      </w:r>
      <w:r w:rsidRPr="008F50FD">
        <w:rPr>
          <w:rFonts w:ascii="Book Antiqua" w:hAnsi="Book Antiqua" w:cs="Consolas"/>
          <w:sz w:val="28"/>
          <w:szCs w:val="28"/>
        </w:rPr>
        <w:lastRenderedPageBreak/>
        <w:t>devidamente Inscrit</w:t>
      </w:r>
      <w:r>
        <w:rPr>
          <w:rFonts w:ascii="Book Antiqua" w:hAnsi="Book Antiqua" w:cs="Consolas"/>
          <w:sz w:val="28"/>
          <w:szCs w:val="28"/>
        </w:rPr>
        <w:t>o</w:t>
      </w:r>
      <w:r w:rsidRPr="008F50FD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</w:t>
      </w:r>
      <w:r w:rsidRPr="00C93B1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422.600.718-21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>
        <w:rPr>
          <w:rFonts w:ascii="Book Antiqua" w:eastAsia="Calibri" w:hAnsi="Book Antiqua" w:cs="Consolas"/>
          <w:b/>
          <w:sz w:val="28"/>
          <w:szCs w:val="28"/>
        </w:rPr>
        <w:t>TOMADA DE PREÇOS Nº 010/2019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doravante denominado como </w:t>
      </w:r>
      <w:r w:rsidRPr="003C1ABB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, </w:t>
      </w:r>
      <w:r w:rsidRPr="003C1ABB">
        <w:rPr>
          <w:rFonts w:ascii="Book Antiqua" w:hAnsi="Book Antiqua"/>
          <w:sz w:val="28"/>
          <w:szCs w:val="28"/>
        </w:rPr>
        <w:t>firmam o presente contrato, nos autos do Processo nº 0</w:t>
      </w:r>
      <w:r>
        <w:rPr>
          <w:rFonts w:ascii="Book Antiqua" w:hAnsi="Book Antiqua"/>
          <w:sz w:val="28"/>
          <w:szCs w:val="28"/>
        </w:rPr>
        <w:t>51</w:t>
      </w:r>
      <w:r w:rsidRPr="003C1ABB">
        <w:rPr>
          <w:rFonts w:ascii="Book Antiqua" w:hAnsi="Book Antiqua"/>
          <w:sz w:val="28"/>
          <w:szCs w:val="28"/>
        </w:rPr>
        <w:t>/2019, com as seguintes cláusulas: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7E7BCD" w:rsidRPr="00FA7BC1" w:rsidRDefault="007E7BCD" w:rsidP="007E7BCD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7E7BCD" w:rsidRPr="00FA7BC1" w:rsidRDefault="007E7BCD" w:rsidP="007E7BCD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b/>
          <w:sz w:val="28"/>
          <w:szCs w:val="28"/>
        </w:rPr>
        <w:t>1.1 –</w:t>
      </w:r>
      <w:r>
        <w:rPr>
          <w:rFonts w:ascii="Book Antiqua" w:eastAsia="Calibri" w:hAnsi="Book Antiqua" w:cs="Consolas"/>
          <w:b/>
          <w:sz w:val="28"/>
          <w:szCs w:val="28"/>
        </w:rPr>
        <w:t xml:space="preserve">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REFORMA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DA UNIDADE DO 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>CENTRO DE SAÚDE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 II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 xml:space="preserve"> “DOUTOR JORGE MEIRELES DA ROCHA”, </w:t>
      </w:r>
      <w:r w:rsidRPr="0085456A">
        <w:rPr>
          <w:rFonts w:ascii="Book Antiqua" w:eastAsia="Times New Roman" w:hAnsi="Book Antiqua" w:cs="Consolas"/>
          <w:sz w:val="28"/>
          <w:szCs w:val="28"/>
        </w:rPr>
        <w:t xml:space="preserve">localizado na Rua Riachuelo nº 910 – </w:t>
      </w:r>
      <w:r>
        <w:rPr>
          <w:rFonts w:ascii="Book Antiqua" w:eastAsia="Times New Roman" w:hAnsi="Book Antiqua" w:cs="Consolas"/>
          <w:sz w:val="28"/>
          <w:szCs w:val="28"/>
        </w:rPr>
        <w:t xml:space="preserve">Bairro </w:t>
      </w:r>
      <w:r w:rsidRPr="0085456A">
        <w:rPr>
          <w:rFonts w:ascii="Book Antiqua" w:eastAsia="Times New Roman" w:hAnsi="Book Antiqua" w:cs="Consolas"/>
          <w:sz w:val="28"/>
          <w:szCs w:val="28"/>
        </w:rPr>
        <w:t>Centro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85456A">
        <w:rPr>
          <w:rFonts w:ascii="Book Antiqua" w:eastAsia="Times New Roman" w:hAnsi="Book Antiqua" w:cs="Consolas"/>
          <w:sz w:val="28"/>
          <w:szCs w:val="28"/>
        </w:rPr>
        <w:t>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3C1ABB">
        <w:rPr>
          <w:rFonts w:ascii="Book Antiqua" w:eastAsia="Times New Roman" w:hAnsi="Book Antiqua" w:cs="Consolas"/>
          <w:b/>
          <w:sz w:val="28"/>
          <w:szCs w:val="28"/>
        </w:rPr>
        <w:t>a)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Edital da </w:t>
      </w:r>
      <w:r w:rsidRPr="009D15C4">
        <w:rPr>
          <w:rFonts w:ascii="Book Antiqua" w:eastAsia="Times New Roman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eastAsia="Times New Roman" w:hAnsi="Book Antiqua" w:cs="Consolas"/>
          <w:b/>
          <w:sz w:val="28"/>
          <w:szCs w:val="28"/>
        </w:rPr>
        <w:t>010/2019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3C1ABB">
        <w:rPr>
          <w:rFonts w:ascii="Book Antiqua" w:eastAsia="Times New Roman" w:hAnsi="Book Antiqua" w:cs="Consolas"/>
          <w:b/>
          <w:sz w:val="28"/>
          <w:szCs w:val="28"/>
        </w:rPr>
        <w:t>b)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Proposta de </w:t>
      </w:r>
      <w:r>
        <w:rPr>
          <w:rFonts w:ascii="Book Antiqua" w:eastAsia="Times New Roman" w:hAnsi="Book Antiqua" w:cs="Consolas"/>
          <w:sz w:val="28"/>
          <w:szCs w:val="28"/>
        </w:rPr>
        <w:t>09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</w:t>
      </w:r>
      <w:r>
        <w:rPr>
          <w:rFonts w:ascii="Book Antiqua" w:eastAsia="Times New Roman" w:hAnsi="Book Antiqua" w:cs="Consolas"/>
          <w:sz w:val="28"/>
          <w:szCs w:val="28"/>
        </w:rPr>
        <w:t>agosto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2019, apresentada pelo </w:t>
      </w: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CONTRATADA;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C1ABB">
        <w:rPr>
          <w:rFonts w:ascii="Book Antiqua" w:eastAsia="Times New Roman" w:hAnsi="Book Antiqua" w:cs="Consolas"/>
          <w:b/>
          <w:sz w:val="28"/>
          <w:szCs w:val="28"/>
        </w:rPr>
        <w:t>c)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 w:cs="Consolas"/>
          <w:sz w:val="28"/>
          <w:szCs w:val="28"/>
        </w:rPr>
        <w:t xml:space="preserve">Ata da sessão da </w:t>
      </w:r>
      <w:r w:rsidRPr="009D15C4">
        <w:rPr>
          <w:rFonts w:ascii="Book Antiqua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hAnsi="Book Antiqua" w:cs="Consolas"/>
          <w:b/>
          <w:sz w:val="28"/>
          <w:szCs w:val="28"/>
        </w:rPr>
        <w:t>010/2019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1.3 –</w:t>
      </w:r>
      <w:r w:rsidRPr="00FA7BC1">
        <w:rPr>
          <w:rFonts w:ascii="Book Antiqua" w:hAnsi="Book Antiqua" w:cs="Consolas"/>
          <w:sz w:val="28"/>
          <w:szCs w:val="28"/>
        </w:rPr>
        <w:t xml:space="preserve"> A execução dos serviços será feita sob regime de empreitada por preço global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1.4 –</w:t>
      </w:r>
      <w:r w:rsidRPr="00FA7BC1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7E7BCD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SEGUNDA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A7BC1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="004B2D53" w:rsidRPr="004B2D53">
        <w:rPr>
          <w:rFonts w:ascii="Book Antiqua" w:hAnsi="Book Antiqua" w:cs="Consolas"/>
          <w:b/>
          <w:sz w:val="28"/>
          <w:szCs w:val="28"/>
        </w:rPr>
        <w:t xml:space="preserve">R$ 94.060,40 (NOVENTA E QUATRO MIL E SESSENTA REAIS E QUARENTA CENTAVOS).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2.2 –</w:t>
      </w:r>
      <w:r w:rsidRPr="00FA7BC1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na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FA7BC1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>:</w:t>
      </w: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</w:t>
      </w:r>
      <w:r>
        <w:rPr>
          <w:rFonts w:ascii="Book Antiqua" w:hAnsi="Book Antiqua" w:cs="Consolas"/>
          <w:b/>
          <w:sz w:val="28"/>
          <w:szCs w:val="28"/>
        </w:rPr>
        <w:t>6</w:t>
      </w:r>
      <w:r w:rsidRPr="00FA7BC1">
        <w:rPr>
          <w:rFonts w:ascii="Book Antiqua" w:hAnsi="Book Antiqua" w:cs="Consolas"/>
          <w:b/>
          <w:sz w:val="28"/>
          <w:szCs w:val="28"/>
        </w:rPr>
        <w:t>.0</w:t>
      </w:r>
      <w:r>
        <w:rPr>
          <w:rFonts w:ascii="Book Antiqua" w:hAnsi="Book Antiqua" w:cs="Consolas"/>
          <w:b/>
          <w:sz w:val="28"/>
          <w:szCs w:val="28"/>
        </w:rPr>
        <w:t>1</w:t>
      </w:r>
      <w:r w:rsidRPr="00FA7BC1">
        <w:rPr>
          <w:rFonts w:ascii="Book Antiqua" w:hAnsi="Book Antiqua" w:cs="Consolas"/>
          <w:b/>
          <w:sz w:val="28"/>
          <w:szCs w:val="28"/>
        </w:rPr>
        <w:t>.4.4.90.51.00.</w:t>
      </w:r>
      <w:r>
        <w:rPr>
          <w:rFonts w:ascii="Book Antiqua" w:hAnsi="Book Antiqua" w:cs="Consolas"/>
          <w:b/>
          <w:sz w:val="28"/>
          <w:szCs w:val="28"/>
        </w:rPr>
        <w:t>10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301</w:t>
      </w:r>
      <w:r w:rsidRPr="00FA7BC1">
        <w:rPr>
          <w:rFonts w:ascii="Book Antiqua" w:hAnsi="Book Antiqua" w:cs="Consolas"/>
          <w:b/>
          <w:sz w:val="28"/>
          <w:szCs w:val="28"/>
        </w:rPr>
        <w:t>.00</w:t>
      </w:r>
      <w:r>
        <w:rPr>
          <w:rFonts w:ascii="Book Antiqua" w:hAnsi="Book Antiqua" w:cs="Consolas"/>
          <w:b/>
          <w:sz w:val="28"/>
          <w:szCs w:val="28"/>
        </w:rPr>
        <w:t>31</w:t>
      </w:r>
      <w:r w:rsidRPr="00FA7BC1">
        <w:rPr>
          <w:rFonts w:ascii="Book Antiqua" w:hAnsi="Book Antiqua" w:cs="Consolas"/>
          <w:b/>
          <w:sz w:val="28"/>
          <w:szCs w:val="28"/>
        </w:rPr>
        <w:t>.10</w:t>
      </w:r>
      <w:r>
        <w:rPr>
          <w:rFonts w:ascii="Book Antiqua" w:hAnsi="Book Antiqua" w:cs="Consolas"/>
          <w:b/>
          <w:sz w:val="28"/>
          <w:szCs w:val="28"/>
        </w:rPr>
        <w:t>09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0000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251;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02.06.01.4.4.90.51.00.10.301.0031.2032.0000 – FICHA 626.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7E7BCD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VIGÊNCIA, PRAZOS PARA EMISSÃO DOS TERMOS DE RECEBIMENTO PROVISÓRIO E DEFINITIVO E GARANTIA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DO OBJETO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3.1 –</w:t>
      </w:r>
      <w:r w:rsidRPr="00FA7BC1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 –</w:t>
      </w:r>
      <w:r w:rsidRPr="00FA7BC1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deste contrato, caso seja aprovada.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3.2.1 –</w:t>
      </w:r>
      <w:r w:rsidRPr="00FA7BC1">
        <w:rPr>
          <w:rFonts w:ascii="Book Antiqua" w:hAnsi="Book Antiqua" w:cs="Consolas"/>
          <w:sz w:val="28"/>
          <w:szCs w:val="28"/>
        </w:rPr>
        <w:t xml:space="preserve"> A entrega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se dará em até 10 (dez) dias corridos da publicação no Diário Oficial do Município de Pirajuí do extrato deste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3.3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</w:t>
      </w:r>
      <w:r>
        <w:rPr>
          <w:rFonts w:ascii="Book Antiqua" w:hAnsi="Book Antiqua" w:cs="Consolas"/>
          <w:sz w:val="28"/>
          <w:szCs w:val="28"/>
        </w:rPr>
        <w:t xml:space="preserve">90 </w:t>
      </w:r>
      <w:r w:rsidRPr="00FA7BC1">
        <w:rPr>
          <w:rFonts w:ascii="Book Antiqua" w:hAnsi="Book Antiqua" w:cs="Consolas"/>
          <w:sz w:val="28"/>
          <w:szCs w:val="28"/>
        </w:rPr>
        <w:t>(</w:t>
      </w:r>
      <w:r>
        <w:rPr>
          <w:rFonts w:ascii="Book Antiqua" w:hAnsi="Book Antiqua" w:cs="Consolas"/>
          <w:sz w:val="28"/>
          <w:szCs w:val="28"/>
        </w:rPr>
        <w:t>noventa</w:t>
      </w:r>
      <w:r w:rsidRPr="00FA7BC1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dias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3.4 –</w:t>
      </w:r>
      <w:r w:rsidRPr="00FA7BC1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>
        <w:rPr>
          <w:rFonts w:ascii="Book Antiqua" w:hAnsi="Book Antiqua" w:cs="Consolas"/>
          <w:sz w:val="28"/>
          <w:szCs w:val="28"/>
        </w:rPr>
        <w:t>12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doze</w:t>
      </w:r>
      <w:r w:rsidRPr="00FA7BC1">
        <w:rPr>
          <w:rFonts w:ascii="Book Antiqua" w:hAnsi="Book Antiqua" w:cs="Consolas"/>
          <w:sz w:val="28"/>
          <w:szCs w:val="28"/>
        </w:rPr>
        <w:t>) meses, contados da data de expedição do Termo de Recebimento Definitivo.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 xml:space="preserve">CLÁUSULA QUARTA 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FA7BC1">
        <w:rPr>
          <w:rFonts w:ascii="Book Antiqua" w:hAnsi="Book Antiqua" w:cs="Consolas"/>
          <w:sz w:val="28"/>
          <w:szCs w:val="28"/>
        </w:rPr>
        <w:t>O objeto deverá ser executado conforme as especificações e condições estabelecidas no Memorial Descritivo e serão recebidos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FA7BC1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FA7BC1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A7BC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fornecer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4.3.1 –</w:t>
      </w:r>
      <w:r w:rsidRPr="00FA7BC1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ARTs ou RRTs dos co-responsáveis pelas áreas de atuação; </w:t>
      </w:r>
    </w:p>
    <w:p w:rsidR="004B2D53" w:rsidRPr="00FA7BC1" w:rsidRDefault="004B2D53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/>
          <w:sz w:val="28"/>
          <w:szCs w:val="28"/>
        </w:rPr>
        <w:t xml:space="preserve">A </w:t>
      </w:r>
      <w:r w:rsidRPr="00FA7BC1">
        <w:rPr>
          <w:rFonts w:ascii="Book Antiqua" w:hAnsi="Book Antiqua"/>
          <w:b/>
          <w:sz w:val="28"/>
          <w:szCs w:val="28"/>
        </w:rPr>
        <w:t>CONTRATADA</w:t>
      </w:r>
      <w:r w:rsidRPr="00FA7BC1">
        <w:rPr>
          <w:rFonts w:ascii="Book Antiqua" w:hAnsi="Book Antiqua"/>
          <w:sz w:val="28"/>
          <w:szCs w:val="28"/>
        </w:rPr>
        <w:t xml:space="preserve"> deverá indicar responsável técnico, que </w:t>
      </w:r>
      <w:r w:rsidRPr="00FA7BC1">
        <w:rPr>
          <w:rFonts w:ascii="Book Antiqua" w:hAnsi="Book Antiqua"/>
          <w:sz w:val="28"/>
          <w:szCs w:val="28"/>
        </w:rPr>
        <w:lastRenderedPageBreak/>
        <w:t>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4.3.3 –</w:t>
      </w:r>
      <w:r w:rsidRPr="00FA7BC1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4.4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</w:t>
      </w:r>
      <w:r>
        <w:rPr>
          <w:rFonts w:ascii="Book Antiqua" w:hAnsi="Book Antiqua" w:cs="Consolas"/>
          <w:sz w:val="28"/>
          <w:szCs w:val="28"/>
        </w:rPr>
        <w:t>90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noventa</w:t>
      </w:r>
      <w:r w:rsidRPr="00FA7BC1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dias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4.6 –</w:t>
      </w:r>
      <w:r w:rsidRPr="00FA7BC1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 –</w:t>
      </w:r>
      <w:r w:rsidRPr="00FA7BC1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solicitará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4.7.2 –</w:t>
      </w:r>
      <w:r w:rsidRPr="00FA7BC1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valor dos pagamentos será obtido mediante a aplicação dos percentuais de desembolso relativos ao valor total contratado, definidos no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Cronograma Físico Financeiro, às correspondentes quantidades de serviços efetivamente executados, descontadas as importâncias relativas às quantidades de serviços recusados;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4.7.3 –</w:t>
      </w:r>
      <w:r w:rsidRPr="00FA7BC1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comunicará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4.7.4 –</w:t>
      </w:r>
      <w:r w:rsidRPr="00FA7BC1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contra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na sede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4.7.5 –</w:t>
      </w:r>
      <w:r w:rsidRPr="00FA7BC1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 –</w:t>
      </w:r>
      <w:r w:rsidRPr="00FA7BC1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4.8.1 –</w:t>
      </w:r>
      <w:r w:rsidRPr="00FA7BC1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4.8.2 –</w:t>
      </w:r>
      <w:r w:rsidRPr="00FA7BC1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deverão ser apresentados por escrito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FA7BC1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FA7BC1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 –</w:t>
      </w:r>
      <w:r w:rsidRPr="00FA7BC1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4.9.1 –</w:t>
      </w:r>
      <w:r w:rsidRPr="00FA7BC1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autorizará a emissão da correspondente nota fiscal/fatura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 ser apresentada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4.9.2 –</w:t>
      </w:r>
      <w:r w:rsidRPr="00FA7BC1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4.10 –</w:t>
      </w:r>
      <w:r w:rsidRPr="00FA7BC1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 –</w:t>
      </w:r>
      <w:r w:rsidRPr="00FA7BC1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revisões, tais como: </w:t>
      </w:r>
    </w:p>
    <w:p w:rsidR="004B2D53" w:rsidRPr="00FA7BC1" w:rsidRDefault="004B2D53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4.11.1 –</w:t>
      </w:r>
      <w:r w:rsidRPr="00FA7BC1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4.11.2 –</w:t>
      </w:r>
      <w:r w:rsidRPr="00FA7BC1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4.11.3 –</w:t>
      </w:r>
      <w:r w:rsidRPr="00FA7BC1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4.11.4 –</w:t>
      </w:r>
      <w:r w:rsidRPr="00FA7BC1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Estadual e Federal e pertinentes à execução dos serviços ora contratados.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4.12 –</w:t>
      </w:r>
      <w:r w:rsidRPr="00FA7BC1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emitirá, ficando a cargo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diligenciar nos moldes do artigo 58 da Resolução 1.025 de 30/10/2009 do CONFEA para que o documento passe a gozar da eficácia necessária aos fins especiais a que eventualmente se destine.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QUINTA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 –</w:t>
      </w:r>
      <w:r w:rsidRPr="00FA7BC1">
        <w:rPr>
          <w:rFonts w:ascii="Book Antiqua" w:hAnsi="Book Antiqua" w:cs="Consolas"/>
          <w:sz w:val="28"/>
          <w:szCs w:val="28"/>
        </w:rPr>
        <w:t xml:space="preserve"> Não obstante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>, podendo para isso: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5.1.1 –</w:t>
      </w:r>
      <w:r w:rsidRPr="00FA7BC1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5.1.2 –</w:t>
      </w:r>
      <w:r w:rsidRPr="00FA7BC1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cuja permanência na área, a seu exclusivo critério, julgar inconveniente;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5.1.3 –</w:t>
      </w:r>
      <w:r w:rsidRPr="00FA7BC1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5.1.4 –</w:t>
      </w:r>
      <w:r w:rsidRPr="00FA7BC1">
        <w:rPr>
          <w:rFonts w:ascii="Book Antiqua" w:hAnsi="Book Antiqua" w:cs="Consolas"/>
          <w:sz w:val="28"/>
          <w:szCs w:val="28"/>
        </w:rPr>
        <w:t xml:space="preserve"> Solicitar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SEXTA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 –</w:t>
      </w:r>
      <w:r w:rsidRPr="00FA7BC1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6.2 –</w:t>
      </w:r>
      <w:r w:rsidRPr="00FA7BC1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6.3 –</w:t>
      </w:r>
      <w:r w:rsidRPr="00FA7BC1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6.4 –</w:t>
      </w:r>
      <w:r w:rsidRPr="00FA7BC1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6.5 –</w:t>
      </w:r>
      <w:r w:rsidRPr="00FA7BC1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6.6 –</w:t>
      </w:r>
      <w:r w:rsidRPr="00FA7BC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4B2D53" w:rsidRPr="00FA7BC1" w:rsidRDefault="004B2D53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6.6.1 –</w:t>
      </w:r>
      <w:r w:rsidRPr="00FA7BC1">
        <w:rPr>
          <w:rFonts w:ascii="Book Antiqua" w:hAnsi="Book Antiqua" w:cs="Consolas"/>
          <w:sz w:val="28"/>
          <w:szCs w:val="28"/>
        </w:rPr>
        <w:t xml:space="preserve"> A inadimplência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6.7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ART’s ou RRT´s referentes à obra.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6.8 –</w:t>
      </w:r>
      <w:r w:rsidRPr="00FA7BC1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6.9 –</w:t>
      </w:r>
      <w:r w:rsidRPr="00FA7BC1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oficiará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6.10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6.11 –</w:t>
      </w:r>
      <w:r w:rsidRPr="00FA7BC1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6.12 –</w:t>
      </w:r>
      <w:r w:rsidRPr="00FA7BC1">
        <w:rPr>
          <w:rFonts w:ascii="Book Antiqua" w:hAnsi="Book Antiqua" w:cs="Consolas"/>
          <w:sz w:val="28"/>
          <w:szCs w:val="28"/>
        </w:rPr>
        <w:t xml:space="preserve"> Estar ciente de que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Book Antiqua" w:hAnsi="Book Antiqua" w:cs="Consolas"/>
          <w:sz w:val="28"/>
          <w:szCs w:val="28"/>
        </w:rPr>
        <w:t xml:space="preserve">o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e, ainda, na hipótese de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substituição ou impedimento do administrador judicial, comunicar imediatamente, por escrito,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4B2D53" w:rsidRPr="00FA7BC1" w:rsidRDefault="004B2D53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SÉTIMA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7.1 –</w:t>
      </w:r>
      <w:r w:rsidRPr="00FA7BC1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7.2 –</w:t>
      </w:r>
      <w:r w:rsidRPr="00FA7BC1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7.3 –</w:t>
      </w:r>
      <w:r w:rsidRPr="00FA7BC1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OITAVA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GARANTIA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8.1 –</w:t>
      </w:r>
      <w:r w:rsidRPr="00FA7BC1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R$ </w:t>
      </w:r>
      <w:r>
        <w:rPr>
          <w:rFonts w:ascii="Book Antiqua" w:hAnsi="Book Antiqua" w:cs="Consolas"/>
          <w:sz w:val="28"/>
          <w:szCs w:val="28"/>
        </w:rPr>
        <w:t>4.703,02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quatro mil e setecentos e três reais e dois centavos</w:t>
      </w:r>
      <w:r w:rsidRPr="00FA7BC1">
        <w:rPr>
          <w:rFonts w:ascii="Book Antiqua" w:hAnsi="Book Antiqua" w:cs="Consolas"/>
          <w:sz w:val="28"/>
          <w:szCs w:val="28"/>
        </w:rPr>
        <w:t xml:space="preserve">) equivalentes a 5% (cinco por cento) do valor total deste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8.2 –</w:t>
      </w:r>
      <w:r w:rsidRPr="00FA7BC1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8.3 –</w:t>
      </w:r>
      <w:r w:rsidRPr="00FA7BC1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8.4 –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B2D53" w:rsidRDefault="004B2D53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 xml:space="preserve">CLÁUSULA NONA 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PAGAMENTO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 –</w:t>
      </w:r>
      <w:r w:rsidRPr="00FA7BC1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9.2.1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protocolados junto a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9.3 –</w:t>
      </w:r>
      <w:r w:rsidRPr="00FA7BC1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9.4 –</w:t>
      </w:r>
      <w:r w:rsidRPr="00FA7BC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</w:t>
      </w:r>
      <w:r>
        <w:rPr>
          <w:rFonts w:ascii="Book Antiqua" w:hAnsi="Book Antiqua" w:cs="Consolas"/>
          <w:sz w:val="28"/>
          <w:szCs w:val="28"/>
        </w:rPr>
        <w:t>u</w:t>
      </w:r>
      <w:r w:rsidRPr="00FA7BC1">
        <w:rPr>
          <w:rFonts w:ascii="Book Antiqua" w:hAnsi="Book Antiqua" w:cs="Consolas"/>
          <w:sz w:val="28"/>
          <w:szCs w:val="28"/>
        </w:rPr>
        <w:t xml:space="preserve">ente.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9.5 –</w:t>
      </w:r>
      <w:r w:rsidRPr="00FA7BC1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4B2D53" w:rsidRPr="00FA7BC1" w:rsidRDefault="004B2D53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9.6 –</w:t>
      </w:r>
      <w:r w:rsidRPr="00FA7BC1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9.7 –</w:t>
      </w:r>
      <w:r w:rsidRPr="00FA7BC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9.8 –</w:t>
      </w:r>
      <w:r w:rsidRPr="00FA7BC1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Book Antiqua" w:hAnsi="Book Antiqua" w:cs="Consolas"/>
          <w:sz w:val="28"/>
          <w:szCs w:val="28"/>
        </w:rPr>
        <w:t>o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 </w:t>
      </w:r>
      <w:r w:rsidRPr="003A2BD2">
        <w:rPr>
          <w:rFonts w:ascii="Book Antiqua" w:eastAsia="Calibri" w:hAnsi="Book Antiqua" w:cs="Consolas"/>
          <w:sz w:val="28"/>
          <w:szCs w:val="28"/>
        </w:rPr>
        <w:t>Alexandre Faria Barrozo</w:t>
      </w:r>
      <w:r w:rsidRPr="00FA7BC1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9.9 –</w:t>
      </w:r>
      <w:r w:rsidRPr="00FA7BC1">
        <w:rPr>
          <w:rFonts w:ascii="Book Antiqua" w:hAnsi="Book Antiqua" w:cs="Consolas"/>
          <w:sz w:val="28"/>
          <w:szCs w:val="28"/>
        </w:rPr>
        <w:t xml:space="preserve"> Caso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9.10 –</w:t>
      </w:r>
      <w:r w:rsidRPr="00FA7BC1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executados em consonância com as disposições contidas na Lei Complementar nº 116, de 31 de julho de 2003.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9.11 –</w:t>
      </w:r>
      <w:r w:rsidRPr="00FA7BC1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9.12 –</w:t>
      </w:r>
      <w:r w:rsidRPr="00FA7BC1">
        <w:rPr>
          <w:rFonts w:ascii="Book Antiqua" w:hAnsi="Book Antiqua" w:cs="Consolas"/>
          <w:sz w:val="28"/>
          <w:szCs w:val="28"/>
        </w:rPr>
        <w:t xml:space="preserve">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9.14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9.15 –</w:t>
      </w:r>
      <w:r w:rsidRPr="00FA7BC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DÉCIMA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10.1 –</w:t>
      </w:r>
      <w:r w:rsidRPr="00FA7BC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8 de junho de 1994, autorizam, desde já,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10.2 –</w:t>
      </w:r>
      <w:r w:rsidRPr="00FA7BC1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10.4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10.5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10.6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10.7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</w:t>
      </w:r>
      <w:r w:rsidRPr="00FA7BC1">
        <w:rPr>
          <w:rFonts w:ascii="Book Antiqua" w:hAnsi="Book Antiqua" w:cs="Consolas"/>
          <w:sz w:val="28"/>
          <w:szCs w:val="28"/>
        </w:rPr>
        <w:lastRenderedPageBreak/>
        <w:t>demais cominações legais.</w:t>
      </w:r>
    </w:p>
    <w:p w:rsidR="007E7BCD" w:rsidRDefault="007E7BCD" w:rsidP="007E7BC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7E7BCD" w:rsidRPr="00FA7BC1" w:rsidRDefault="007E7BCD" w:rsidP="007E7BCD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MUNICÍPIO DE PIRAJUÍ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CESAR HENRIQUE DA CUNHA FIALA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eastAsia="Calibri" w:hAnsi="Book Antiqua" w:cs="Consolas"/>
          <w:b/>
          <w:sz w:val="28"/>
          <w:szCs w:val="28"/>
        </w:rPr>
        <w:t>CONTRATANTE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E7BCD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4B2D53" w:rsidRPr="00FA7BC1" w:rsidRDefault="004B2D53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E7BCD" w:rsidRPr="00FB0C2F" w:rsidRDefault="007E7BCD" w:rsidP="007E7BC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FB0C2F">
        <w:rPr>
          <w:rFonts w:ascii="Book Antiqua" w:hAnsi="Book Antiqua" w:cs="Consolas"/>
          <w:b/>
          <w:sz w:val="28"/>
          <w:szCs w:val="28"/>
        </w:rPr>
        <w:t>EMPRESA A. B. SATÍLIO JÚNIOR – ME</w:t>
      </w:r>
    </w:p>
    <w:p w:rsidR="007E7BCD" w:rsidRPr="00876ECD" w:rsidRDefault="007E7BCD" w:rsidP="007E7BCD">
      <w:pPr>
        <w:pStyle w:val="PargrafodaLista"/>
        <w:widowControl w:val="0"/>
        <w:ind w:left="0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ADAMASTOR BARBOSA SATÍLIO JÚNIOR</w:t>
      </w:r>
    </w:p>
    <w:p w:rsidR="007E7BCD" w:rsidRPr="00FA7BC1" w:rsidRDefault="007E7BCD" w:rsidP="007E7BCD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CONTRATADA</w:t>
      </w:r>
    </w:p>
    <w:p w:rsidR="007E7BCD" w:rsidRPr="00FA7BC1" w:rsidRDefault="007E7BCD" w:rsidP="007E7BC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7E7BCD" w:rsidRPr="00EA3A67" w:rsidTr="001A0143">
        <w:trPr>
          <w:trHeight w:val="720"/>
          <w:jc w:val="center"/>
        </w:trPr>
        <w:tc>
          <w:tcPr>
            <w:tcW w:w="5524" w:type="dxa"/>
          </w:tcPr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  <w:r w:rsidRPr="00EA3A67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E7BCD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7E7BCD" w:rsidRPr="007209DC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7209DC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7E7BCD" w:rsidRPr="007209DC" w:rsidRDefault="007E7BCD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</w:p>
          <w:p w:rsidR="007E7BCD" w:rsidRPr="007209DC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E7BCD" w:rsidRPr="007209DC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7E7BCD" w:rsidRPr="00EA3A67" w:rsidRDefault="007E7BCD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98466D" w:rsidRDefault="0098466D" w:rsidP="007E7BCD">
      <w:pPr>
        <w:widowControl w:val="0"/>
        <w:spacing w:after="0" w:line="240" w:lineRule="auto"/>
      </w:pPr>
    </w:p>
    <w:p w:rsidR="007E7BCD" w:rsidRDefault="007E7BCD" w:rsidP="007E7BCD">
      <w:pPr>
        <w:widowControl w:val="0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E7BCD">
        <w:rPr>
          <w:rFonts w:ascii="Book Antiqua" w:hAnsi="Book Antiqua"/>
          <w:b/>
          <w:sz w:val="28"/>
          <w:szCs w:val="28"/>
        </w:rPr>
        <w:t>GESTOR DO CONTRATO</w:t>
      </w:r>
    </w:p>
    <w:p w:rsidR="007E7BCD" w:rsidRDefault="007E7BCD" w:rsidP="007E7BCD">
      <w:pPr>
        <w:widowControl w:val="0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F75EC7" w:rsidRDefault="00F75EC7" w:rsidP="007E7BCD">
      <w:pPr>
        <w:widowControl w:val="0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F75EC7" w:rsidRDefault="00F75EC7" w:rsidP="007E7BCD">
      <w:pPr>
        <w:widowControl w:val="0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7E7BCD" w:rsidRPr="009A476E" w:rsidRDefault="007E7BCD" w:rsidP="007E7BC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A476E">
        <w:rPr>
          <w:rFonts w:ascii="Book Antiqua" w:hAnsi="Book Antiqua" w:cs="Consolas"/>
          <w:b/>
          <w:sz w:val="28"/>
          <w:szCs w:val="28"/>
        </w:rPr>
        <w:t>ALEXANDRE FARIA BARROZO</w:t>
      </w:r>
    </w:p>
    <w:p w:rsidR="007E7BCD" w:rsidRPr="009A476E" w:rsidRDefault="007E7BCD" w:rsidP="007E7BC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A476E">
        <w:rPr>
          <w:rFonts w:ascii="Book Antiqua" w:hAnsi="Book Antiqua" w:cs="Consolas"/>
          <w:b/>
          <w:sz w:val="28"/>
          <w:szCs w:val="28"/>
        </w:rPr>
        <w:t>ENGENHEIRO CIVIL</w:t>
      </w:r>
    </w:p>
    <w:p w:rsidR="007E7BCD" w:rsidRDefault="007E7BCD" w:rsidP="00F75EC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A476E">
        <w:rPr>
          <w:rFonts w:ascii="Book Antiqua" w:hAnsi="Book Antiqua" w:cs="Consolas"/>
          <w:b/>
          <w:sz w:val="28"/>
          <w:szCs w:val="28"/>
        </w:rPr>
        <w:t>CPF: 271.414.278-80</w:t>
      </w:r>
    </w:p>
    <w:p w:rsidR="004B2D53" w:rsidRDefault="004B2D53" w:rsidP="00F75EC7">
      <w:pPr>
        <w:pStyle w:val="Ttulo01"/>
        <w:rPr>
          <w:rFonts w:ascii="Book Antiqua" w:hAnsi="Book Antiqua" w:cs="Consolas"/>
          <w:sz w:val="32"/>
          <w:szCs w:val="28"/>
        </w:rPr>
      </w:pPr>
    </w:p>
    <w:p w:rsidR="00F75EC7" w:rsidRDefault="00F75EC7" w:rsidP="00F75EC7">
      <w:pPr>
        <w:pStyle w:val="Ttulo01"/>
        <w:rPr>
          <w:rFonts w:ascii="Book Antiqua" w:hAnsi="Book Antiqua" w:cs="Consolas"/>
          <w:sz w:val="32"/>
          <w:szCs w:val="28"/>
          <w:lang w:val="x-none"/>
        </w:rPr>
      </w:pPr>
      <w:r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A. B. SATÍLIO JÚNIOR – ME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046/2019</w:t>
      </w:r>
    </w:p>
    <w:p w:rsidR="00F75EC7" w:rsidRDefault="00F75EC7" w:rsidP="00F75EC7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REFORMA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DA UNIDADE DO 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>CENTRO DE SAÚDE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 II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 xml:space="preserve"> “DOUTOR JORGE MEIRELES DA ROCHA”, </w:t>
      </w:r>
      <w:r w:rsidRPr="0085456A">
        <w:rPr>
          <w:rFonts w:ascii="Book Antiqua" w:eastAsia="Times New Roman" w:hAnsi="Book Antiqua" w:cs="Consolas"/>
          <w:sz w:val="28"/>
          <w:szCs w:val="28"/>
        </w:rPr>
        <w:t xml:space="preserve">localizado na Rua Riachuelo nº 910 – </w:t>
      </w:r>
      <w:r>
        <w:rPr>
          <w:rFonts w:ascii="Book Antiqua" w:eastAsia="Times New Roman" w:hAnsi="Book Antiqua" w:cs="Consolas"/>
          <w:sz w:val="28"/>
          <w:szCs w:val="28"/>
        </w:rPr>
        <w:t xml:space="preserve">Bairro </w:t>
      </w:r>
      <w:r w:rsidRPr="0085456A">
        <w:rPr>
          <w:rFonts w:ascii="Book Antiqua" w:eastAsia="Times New Roman" w:hAnsi="Book Antiqua" w:cs="Consolas"/>
          <w:sz w:val="28"/>
          <w:szCs w:val="28"/>
        </w:rPr>
        <w:t>Centro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85456A">
        <w:rPr>
          <w:rFonts w:ascii="Book Antiqua" w:eastAsia="Times New Roman" w:hAnsi="Book Antiqua" w:cs="Consolas"/>
          <w:sz w:val="28"/>
          <w:szCs w:val="28"/>
        </w:rPr>
        <w:t>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ADVOGADO/Nº OAB:</w:t>
      </w:r>
      <w:r>
        <w:rPr>
          <w:rFonts w:ascii="Book Antiqua" w:hAnsi="Book Antiqua" w:cs="Consolas"/>
          <w:sz w:val="28"/>
          <w:szCs w:val="28"/>
        </w:rPr>
        <w:t xml:space="preserve"> Bruno Vilela Zuquieri / 209.005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1.</w:t>
      </w:r>
      <w:r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d)</w:t>
      </w:r>
      <w:r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lastRenderedPageBreak/>
        <w:t>b)</w:t>
      </w:r>
      <w:r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TERÇA-FEIRA, 24 DE SETEMBRO DE 2019.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F75EC7" w:rsidRDefault="00F75EC7" w:rsidP="00F75EC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Nome: Alexandre Faria Barrozo</w:t>
      </w: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Cargo: Engenheiro Civil</w:t>
      </w: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CPF: 271.414.278-80</w:t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</w:r>
      <w:r w:rsidRPr="009A476E">
        <w:rPr>
          <w:rFonts w:ascii="Book Antiqua" w:hAnsi="Book Antiqua" w:cs="Consolas"/>
          <w:sz w:val="28"/>
          <w:szCs w:val="28"/>
        </w:rPr>
        <w:tab/>
        <w:t>RG: 26.823.221-0 SSP/SP</w:t>
      </w: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Data de Nascimento: 28/09/1978</w:t>
      </w: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Endereço residencial completo: Rua Nove de Julho nº 685 – Bairro Centro – CEP 16.600-000 – Pirajuí – SP.</w:t>
      </w: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E-mail institucional: alexandre.obras@pirajui.sp.gov.br</w:t>
      </w:r>
    </w:p>
    <w:p w:rsidR="00F75EC7" w:rsidRPr="009A476E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E-mail pessoal: abarrozo2013@gmail.com</w:t>
      </w:r>
    </w:p>
    <w:p w:rsidR="00F75EC7" w:rsidRPr="00EF5D31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9A476E">
        <w:rPr>
          <w:rFonts w:ascii="Book Antiqua" w:hAnsi="Book Antiqua" w:cs="Consolas"/>
          <w:sz w:val="28"/>
          <w:szCs w:val="28"/>
        </w:rPr>
        <w:t>Telefone: (0XX14) 3572-8222</w:t>
      </w:r>
    </w:p>
    <w:p w:rsidR="00F75EC7" w:rsidRDefault="00F75EC7" w:rsidP="00F75EC7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F75EC7" w:rsidRDefault="00F75EC7" w:rsidP="00F75EC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F75EC7" w:rsidRDefault="00F75EC7" w:rsidP="00F75EC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F75EC7" w:rsidRDefault="00F75EC7" w:rsidP="00F75EC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PELO CONTRATANTE: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Prefeito Municipal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382.854.078-37                                                 RG: 34.384.708-5 SSP/SP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23/10/1989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F75EC7" w:rsidRDefault="00F75EC7" w:rsidP="00F75EC7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4B2D53" w:rsidRDefault="004B2D53" w:rsidP="00F75EC7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B2D53" w:rsidRDefault="004B2D53" w:rsidP="00F75EC7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B2D53" w:rsidRDefault="004B2D53" w:rsidP="00F75EC7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F75EC7" w:rsidRDefault="00F75EC7" w:rsidP="00F75EC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Adamastor Barbosa Satílio Júnior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422.600.718-21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48.926.408-6 SSP/SP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18/03/1993 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 residencial completo: Avenida Presidente Afonso Pena nº 150 – Bairro Vila Ortiz – CEP 16.600-238 – Pirajuí – SP.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adamastor_satilio@hotmail.com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adamastor_satilio@hotmail.com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eastAsia="Times New Roman" w:hAnsi="Book Antiqua" w:cs="Consolas"/>
          <w:sz w:val="28"/>
          <w:szCs w:val="28"/>
        </w:rPr>
        <w:t>(0XX14) 99746-4281</w:t>
      </w:r>
    </w:p>
    <w:p w:rsidR="00F75EC7" w:rsidRDefault="00F75EC7" w:rsidP="00F75EC7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75EC7" w:rsidRDefault="00F75EC7" w:rsidP="00F75EC7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F75EC7" w:rsidRDefault="00F75EC7" w:rsidP="00F75EC7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F75EC7" w:rsidRDefault="00F75EC7" w:rsidP="00F75EC7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F75EC7" w:rsidRDefault="00F75EC7" w:rsidP="00F75EC7">
      <w:pPr>
        <w:rPr>
          <w:rFonts w:ascii="Book Antiqua" w:eastAsia="Times New Roman" w:hAnsi="Book Antiqua" w:cs="Arial"/>
          <w:b/>
          <w:cap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F75EC7" w:rsidRDefault="00F75EC7" w:rsidP="00F75EC7">
      <w:pPr>
        <w:pStyle w:val="Livro"/>
        <w:tabs>
          <w:tab w:val="left" w:pos="9639"/>
        </w:tabs>
        <w:spacing w:before="0"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F75EC7" w:rsidRDefault="00F75EC7" w:rsidP="00F75EC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F75EC7" w:rsidRDefault="00F75EC7" w:rsidP="00F75EC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A. B. SATÍLIO JÚNIOR – ME</w:t>
      </w:r>
    </w:p>
    <w:p w:rsidR="00F75EC7" w:rsidRDefault="00F75EC7" w:rsidP="00F75EC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046/2019</w:t>
      </w:r>
    </w:p>
    <w:p w:rsidR="00F75EC7" w:rsidRDefault="00F75EC7" w:rsidP="00F75EC7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REFORMA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DA UNIDADE DO 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>CENTRO DE SAÚDE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 II</w:t>
      </w:r>
      <w:r w:rsidRPr="0085456A">
        <w:rPr>
          <w:rFonts w:ascii="Book Antiqua" w:eastAsia="Times New Roman" w:hAnsi="Book Antiqua" w:cs="Consolas"/>
          <w:b/>
          <w:sz w:val="28"/>
          <w:szCs w:val="28"/>
        </w:rPr>
        <w:t xml:space="preserve"> “DOUTOR JORGE MEIRELES DA ROCHA”, </w:t>
      </w:r>
      <w:r w:rsidRPr="0085456A">
        <w:rPr>
          <w:rFonts w:ascii="Book Antiqua" w:eastAsia="Times New Roman" w:hAnsi="Book Antiqua" w:cs="Consolas"/>
          <w:sz w:val="28"/>
          <w:szCs w:val="28"/>
        </w:rPr>
        <w:t xml:space="preserve">localizado na Rua Riachuelo nº 910 – </w:t>
      </w:r>
      <w:r>
        <w:rPr>
          <w:rFonts w:ascii="Book Antiqua" w:eastAsia="Times New Roman" w:hAnsi="Book Antiqua" w:cs="Consolas"/>
          <w:sz w:val="28"/>
          <w:szCs w:val="28"/>
        </w:rPr>
        <w:t xml:space="preserve">Bairro </w:t>
      </w:r>
      <w:r w:rsidRPr="0085456A">
        <w:rPr>
          <w:rFonts w:ascii="Book Antiqua" w:eastAsia="Times New Roman" w:hAnsi="Book Antiqua" w:cs="Consolas"/>
          <w:sz w:val="28"/>
          <w:szCs w:val="28"/>
        </w:rPr>
        <w:t>Centro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85456A">
        <w:rPr>
          <w:rFonts w:ascii="Book Antiqua" w:eastAsia="Times New Roman" w:hAnsi="Book Antiqua" w:cs="Consolas"/>
          <w:sz w:val="28"/>
          <w:szCs w:val="28"/>
        </w:rPr>
        <w:t>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802"/>
      </w:tblGrid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  <w:lang w:eastAsia="en-US"/>
        </w:rPr>
      </w:pPr>
    </w:p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(*) Não deve ser o endereço/e-mail do Órgão e/ou Poder. Deve ser o endereço/e-mail onde poderá ser encontrado(a), caso não esteja mais exercendo o mandato ou cargo.</w:t>
      </w:r>
    </w:p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820"/>
      </w:tblGrid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Praça Doutor Pedro da Rocha Bra</w:t>
            </w:r>
            <w:bookmarkStart w:id="0" w:name="_GoBack"/>
            <w:bookmarkEnd w:id="0"/>
            <w:r>
              <w:rPr>
                <w:rFonts w:ascii="Book Antiqua" w:hAnsi="Book Antiqua" w:cs="Consolas"/>
                <w:sz w:val="28"/>
                <w:szCs w:val="28"/>
              </w:rPr>
              <w:t>ga n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F75EC7" w:rsidTr="00E60A2C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7" w:rsidRDefault="00F75EC7" w:rsidP="001A0143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F75EC7" w:rsidRDefault="00F75EC7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4B2D53" w:rsidRDefault="004B2D53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4B2D53" w:rsidRDefault="004B2D53" w:rsidP="00F75EC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F75EC7" w:rsidRDefault="00F75EC7" w:rsidP="00F75EC7">
      <w:pPr>
        <w:tabs>
          <w:tab w:val="left" w:pos="9639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TERÇA-FEIRA, 24 DE SETEMBRO DE 2019.</w:t>
      </w:r>
    </w:p>
    <w:p w:rsidR="00F75EC7" w:rsidRDefault="00F75EC7" w:rsidP="00F75EC7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75EC7" w:rsidRDefault="00F75EC7" w:rsidP="00F75EC7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75EC7" w:rsidRDefault="00F75EC7" w:rsidP="00F75EC7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75EC7" w:rsidRDefault="00F75EC7" w:rsidP="00F75EC7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F75EC7" w:rsidRDefault="00F75EC7" w:rsidP="00F75EC7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F75EC7" w:rsidRDefault="00F75EC7" w:rsidP="00F75EC7">
      <w:pPr>
        <w:tabs>
          <w:tab w:val="left" w:pos="9639"/>
        </w:tabs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F75EC7" w:rsidRDefault="00F75EC7" w:rsidP="00F75EC7">
      <w:pPr>
        <w:tabs>
          <w:tab w:val="left" w:pos="9639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F75EC7" w:rsidRDefault="00F75EC7" w:rsidP="00F75EC7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F75EC7" w:rsidRDefault="00F75EC7" w:rsidP="00F75EC7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F75EC7" w:rsidRDefault="00F75EC7" w:rsidP="00F75EC7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F75EC7" w:rsidRDefault="00F75EC7" w:rsidP="00F75EC7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F75EC7" w:rsidRDefault="00F75EC7" w:rsidP="00F75EC7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F75EC7" w:rsidRDefault="00F75EC7" w:rsidP="00F75EC7">
      <w:pPr>
        <w:tabs>
          <w:tab w:val="left" w:pos="9639"/>
        </w:tabs>
        <w:ind w:right="-1"/>
        <w:rPr>
          <w:rFonts w:ascii="Book Antiqua" w:hAnsi="Book Antiqua"/>
        </w:rPr>
      </w:pPr>
    </w:p>
    <w:p w:rsidR="00F75EC7" w:rsidRDefault="00F75EC7" w:rsidP="00F75EC7">
      <w:pPr>
        <w:tabs>
          <w:tab w:val="left" w:pos="9639"/>
        </w:tabs>
        <w:ind w:right="-1"/>
        <w:rPr>
          <w:rFonts w:ascii="Book Antiqua" w:hAnsi="Book Antiqua"/>
        </w:rPr>
      </w:pPr>
    </w:p>
    <w:p w:rsidR="00F75EC7" w:rsidRPr="007E7BCD" w:rsidRDefault="00F75EC7" w:rsidP="00F75EC7">
      <w:pPr>
        <w:widowControl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sectPr w:rsidR="00F75EC7" w:rsidRPr="007E7BC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94" w:rsidRDefault="00A81594" w:rsidP="00BD0343">
      <w:pPr>
        <w:spacing w:after="0" w:line="240" w:lineRule="auto"/>
      </w:pPr>
      <w:r>
        <w:separator/>
      </w:r>
    </w:p>
  </w:endnote>
  <w:endnote w:type="continuationSeparator" w:id="0">
    <w:p w:rsidR="00A81594" w:rsidRDefault="00A8159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732CEA" w:rsidRPr="00C400F9" w:rsidRDefault="00732CEA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E60A2C">
          <w:rPr>
            <w:rFonts w:ascii="Book Antiqua" w:hAnsi="Book Antiqua" w:cs="Consolas"/>
            <w:b/>
            <w:noProof/>
            <w:sz w:val="20"/>
            <w:szCs w:val="20"/>
          </w:rPr>
          <w:t>20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F75EC7">
          <w:rPr>
            <w:rFonts w:ascii="Book Antiqua" w:hAnsi="Book Antiqua" w:cs="Consolas"/>
            <w:b/>
            <w:sz w:val="20"/>
            <w:szCs w:val="20"/>
          </w:rPr>
          <w:t>-20</w:t>
        </w:r>
      </w:p>
    </w:sdtContent>
  </w:sdt>
  <w:p w:rsidR="00732CEA" w:rsidRPr="00043C58" w:rsidRDefault="00732CE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94" w:rsidRDefault="00A81594" w:rsidP="00BD0343">
      <w:pPr>
        <w:spacing w:after="0" w:line="240" w:lineRule="auto"/>
      </w:pPr>
      <w:r>
        <w:separator/>
      </w:r>
    </w:p>
  </w:footnote>
  <w:footnote w:type="continuationSeparator" w:id="0">
    <w:p w:rsidR="00A81594" w:rsidRDefault="00A8159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732CE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32CEA" w:rsidRPr="007E7BCD" w:rsidRDefault="00E60A2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31101898" r:id="rId2"/>
            </w:object>
          </w:r>
        </w:p>
      </w:tc>
      <w:tc>
        <w:tcPr>
          <w:tcW w:w="4254" w:type="pct"/>
          <w:shd w:val="clear" w:color="auto" w:fill="FFFFFF"/>
        </w:tcPr>
        <w:p w:rsidR="00732CEA" w:rsidRPr="00053EBD" w:rsidRDefault="00732CE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32CEA" w:rsidRPr="00053EBD" w:rsidRDefault="00732CE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32CEA" w:rsidRDefault="00732CE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>Praça Dr. Pedro da Rocha Braga</w:t>
          </w:r>
          <w:r>
            <w:rPr>
              <w:i/>
              <w:sz w:val="18"/>
              <w:szCs w:val="18"/>
            </w:rPr>
            <w:t xml:space="preserve"> nº </w:t>
          </w:r>
          <w:r w:rsidRPr="001808C7">
            <w:rPr>
              <w:i/>
              <w:sz w:val="18"/>
              <w:szCs w:val="18"/>
            </w:rPr>
            <w:t xml:space="preserve">116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1808C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046842">
            <w:rPr>
              <w:i/>
              <w:sz w:val="18"/>
              <w:szCs w:val="18"/>
            </w:rPr>
            <w:t xml:space="preserve"> Ramal </w:t>
          </w:r>
          <w:r>
            <w:rPr>
              <w:i/>
              <w:sz w:val="18"/>
              <w:szCs w:val="18"/>
            </w:rPr>
            <w:t>8218</w:t>
          </w:r>
        </w:p>
        <w:p w:rsidR="00732CEA" w:rsidRPr="007E7BCD" w:rsidRDefault="00732CE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 xml:space="preserve">CEP 16.600-000 </w:t>
          </w:r>
          <w:r>
            <w:rPr>
              <w:i/>
              <w:sz w:val="18"/>
              <w:szCs w:val="18"/>
            </w:rPr>
            <w:t>–</w:t>
          </w:r>
          <w:r w:rsidRPr="0040340E">
            <w:rPr>
              <w:i/>
              <w:sz w:val="18"/>
              <w:szCs w:val="18"/>
            </w:rPr>
            <w:t xml:space="preserve"> Pi</w:t>
          </w:r>
          <w:r>
            <w:rPr>
              <w:i/>
              <w:sz w:val="18"/>
              <w:szCs w:val="18"/>
            </w:rPr>
            <w:t xml:space="preserve">rajuí – </w:t>
          </w:r>
          <w:r w:rsidRPr="0040340E">
            <w:rPr>
              <w:i/>
              <w:sz w:val="18"/>
              <w:szCs w:val="18"/>
            </w:rPr>
            <w:t>SP</w:t>
          </w:r>
          <w:r>
            <w:rPr>
              <w:i/>
              <w:sz w:val="18"/>
              <w:szCs w:val="18"/>
            </w:rPr>
            <w:t xml:space="preserve"> –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>
            <w:rPr>
              <w:i/>
              <w:color w:val="000000"/>
              <w:sz w:val="18"/>
              <w:szCs w:val="18"/>
            </w:rPr>
            <w:t xml:space="preserve">–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32CEA" w:rsidRPr="0040340E" w:rsidRDefault="00732CE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2591E2" wp14:editId="2C5A5A4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324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816C0"/>
    <w:rsid w:val="00084AA4"/>
    <w:rsid w:val="00084AFF"/>
    <w:rsid w:val="00084FBA"/>
    <w:rsid w:val="00087F60"/>
    <w:rsid w:val="000A17BA"/>
    <w:rsid w:val="000E15A3"/>
    <w:rsid w:val="000E58CA"/>
    <w:rsid w:val="000F5301"/>
    <w:rsid w:val="00113BE5"/>
    <w:rsid w:val="001363D3"/>
    <w:rsid w:val="00145237"/>
    <w:rsid w:val="00147D7D"/>
    <w:rsid w:val="00191486"/>
    <w:rsid w:val="00196924"/>
    <w:rsid w:val="001A4B17"/>
    <w:rsid w:val="001D58FD"/>
    <w:rsid w:val="001E1B6A"/>
    <w:rsid w:val="001F0684"/>
    <w:rsid w:val="00210583"/>
    <w:rsid w:val="002110FE"/>
    <w:rsid w:val="00212BF2"/>
    <w:rsid w:val="00217F03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708FF"/>
    <w:rsid w:val="003711D2"/>
    <w:rsid w:val="00396000"/>
    <w:rsid w:val="0039703E"/>
    <w:rsid w:val="003B2A4C"/>
    <w:rsid w:val="003C1ABB"/>
    <w:rsid w:val="003C348D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62DB8"/>
    <w:rsid w:val="00484FA4"/>
    <w:rsid w:val="004A0387"/>
    <w:rsid w:val="004B2D53"/>
    <w:rsid w:val="004C4828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B29AF"/>
    <w:rsid w:val="005B4A97"/>
    <w:rsid w:val="005B5DB8"/>
    <w:rsid w:val="005B66B8"/>
    <w:rsid w:val="005E302E"/>
    <w:rsid w:val="005F5071"/>
    <w:rsid w:val="005F5288"/>
    <w:rsid w:val="006075CC"/>
    <w:rsid w:val="00612064"/>
    <w:rsid w:val="00623A9C"/>
    <w:rsid w:val="0062758E"/>
    <w:rsid w:val="0063713F"/>
    <w:rsid w:val="00651D94"/>
    <w:rsid w:val="006554A4"/>
    <w:rsid w:val="0066394C"/>
    <w:rsid w:val="00673359"/>
    <w:rsid w:val="0068395E"/>
    <w:rsid w:val="006866BB"/>
    <w:rsid w:val="006A10CD"/>
    <w:rsid w:val="006F10E4"/>
    <w:rsid w:val="007118F4"/>
    <w:rsid w:val="0072139B"/>
    <w:rsid w:val="00732CEA"/>
    <w:rsid w:val="007340B9"/>
    <w:rsid w:val="007405ED"/>
    <w:rsid w:val="00740FE9"/>
    <w:rsid w:val="007556BF"/>
    <w:rsid w:val="00763C87"/>
    <w:rsid w:val="0078661C"/>
    <w:rsid w:val="007E1613"/>
    <w:rsid w:val="007E309C"/>
    <w:rsid w:val="007E629C"/>
    <w:rsid w:val="007E7BCD"/>
    <w:rsid w:val="008278AD"/>
    <w:rsid w:val="008361D4"/>
    <w:rsid w:val="008367E8"/>
    <w:rsid w:val="00852D12"/>
    <w:rsid w:val="0085393B"/>
    <w:rsid w:val="008573DE"/>
    <w:rsid w:val="008623E2"/>
    <w:rsid w:val="00873DA7"/>
    <w:rsid w:val="008870E0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6D14"/>
    <w:rsid w:val="0098466D"/>
    <w:rsid w:val="009A5937"/>
    <w:rsid w:val="009B56FD"/>
    <w:rsid w:val="009C2A4B"/>
    <w:rsid w:val="009D133C"/>
    <w:rsid w:val="009D15C4"/>
    <w:rsid w:val="009D1EC2"/>
    <w:rsid w:val="00A03C39"/>
    <w:rsid w:val="00A20F36"/>
    <w:rsid w:val="00A215E1"/>
    <w:rsid w:val="00A366A4"/>
    <w:rsid w:val="00A36D57"/>
    <w:rsid w:val="00A4166F"/>
    <w:rsid w:val="00A51342"/>
    <w:rsid w:val="00A5489B"/>
    <w:rsid w:val="00A55D0D"/>
    <w:rsid w:val="00A81594"/>
    <w:rsid w:val="00A81F73"/>
    <w:rsid w:val="00A91E06"/>
    <w:rsid w:val="00A921FF"/>
    <w:rsid w:val="00AA07E7"/>
    <w:rsid w:val="00AA580E"/>
    <w:rsid w:val="00AA68A5"/>
    <w:rsid w:val="00AC1431"/>
    <w:rsid w:val="00AC20CE"/>
    <w:rsid w:val="00B02008"/>
    <w:rsid w:val="00B114D3"/>
    <w:rsid w:val="00B14A9C"/>
    <w:rsid w:val="00B15AE0"/>
    <w:rsid w:val="00B204DA"/>
    <w:rsid w:val="00B4520E"/>
    <w:rsid w:val="00B47150"/>
    <w:rsid w:val="00B507EB"/>
    <w:rsid w:val="00B659C9"/>
    <w:rsid w:val="00B76530"/>
    <w:rsid w:val="00B92A1A"/>
    <w:rsid w:val="00BA60FC"/>
    <w:rsid w:val="00BB6324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7B04"/>
    <w:rsid w:val="00CA431C"/>
    <w:rsid w:val="00CB04E5"/>
    <w:rsid w:val="00CF0DD5"/>
    <w:rsid w:val="00CF43B6"/>
    <w:rsid w:val="00D00B42"/>
    <w:rsid w:val="00D123D1"/>
    <w:rsid w:val="00D17BE9"/>
    <w:rsid w:val="00D207D7"/>
    <w:rsid w:val="00D30210"/>
    <w:rsid w:val="00D35265"/>
    <w:rsid w:val="00D40263"/>
    <w:rsid w:val="00D44472"/>
    <w:rsid w:val="00D60B0D"/>
    <w:rsid w:val="00D63362"/>
    <w:rsid w:val="00D63435"/>
    <w:rsid w:val="00D8607E"/>
    <w:rsid w:val="00DA2414"/>
    <w:rsid w:val="00DA3F6E"/>
    <w:rsid w:val="00DA403B"/>
    <w:rsid w:val="00DB1BFC"/>
    <w:rsid w:val="00DE34E3"/>
    <w:rsid w:val="00E0510C"/>
    <w:rsid w:val="00E077C8"/>
    <w:rsid w:val="00E12BD3"/>
    <w:rsid w:val="00E26F8F"/>
    <w:rsid w:val="00E33C1B"/>
    <w:rsid w:val="00E34D44"/>
    <w:rsid w:val="00E4309E"/>
    <w:rsid w:val="00E55A3C"/>
    <w:rsid w:val="00E57C77"/>
    <w:rsid w:val="00E60A2C"/>
    <w:rsid w:val="00E65EC9"/>
    <w:rsid w:val="00E738E6"/>
    <w:rsid w:val="00E84911"/>
    <w:rsid w:val="00E87907"/>
    <w:rsid w:val="00EA57B8"/>
    <w:rsid w:val="00ED456A"/>
    <w:rsid w:val="00EF4E1D"/>
    <w:rsid w:val="00F141B6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75EC7"/>
    <w:rsid w:val="00F815F9"/>
    <w:rsid w:val="00F930C6"/>
    <w:rsid w:val="00F97AC7"/>
    <w:rsid w:val="00FA7BC1"/>
    <w:rsid w:val="00FD3608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54BD92"/>
  <w15:docId w15:val="{C505719D-34DC-48AD-81AB-CDE4A255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F75EC7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F75EC7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0900-4C98-4779-B21E-5A194CF7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4623</Words>
  <Characters>24969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2019-09-27T18:02:00Z</cp:lastPrinted>
  <dcterms:created xsi:type="dcterms:W3CDTF">2019-09-25T16:22:00Z</dcterms:created>
  <dcterms:modified xsi:type="dcterms:W3CDTF">2019-09-27T18:04:00Z</dcterms:modified>
</cp:coreProperties>
</file>