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bCs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ATA DE SESSÃO PÚBLICA DE RECEBIMENTO E ABERTURA</w:t>
      </w:r>
    </w:p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DOS ENVELOPES DE DOCUMENTOS E DE PROPOSTAS</w:t>
      </w:r>
    </w:p>
    <w:p w:rsidR="00E93616" w:rsidRPr="00EE01C4" w:rsidRDefault="00E93616" w:rsidP="00E93616">
      <w:pPr>
        <w:pStyle w:val="Corpodetexto"/>
        <w:rPr>
          <w:rFonts w:ascii="Book Antiqua" w:hAnsi="Book Antiqua"/>
          <w:szCs w:val="28"/>
        </w:rPr>
      </w:pPr>
    </w:p>
    <w:p w:rsidR="00DA71AB" w:rsidRPr="007C4CCA" w:rsidRDefault="00DA71AB" w:rsidP="00DA71AB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DATA: </w:t>
      </w:r>
      <w:r w:rsidR="00653683">
        <w:rPr>
          <w:rFonts w:ascii="Book Antiqua" w:hAnsi="Book Antiqua" w:cs="Consolas"/>
          <w:b/>
          <w:bCs/>
          <w:color w:val="000000"/>
          <w:sz w:val="28"/>
          <w:szCs w:val="28"/>
        </w:rPr>
        <w:t>17/09</w:t>
      </w:r>
      <w:r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/2018</w:t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653683">
        <w:rPr>
          <w:rFonts w:ascii="Book Antiqua" w:hAnsi="Book Antiqua" w:cs="Consolas"/>
          <w:b/>
          <w:sz w:val="28"/>
          <w:szCs w:val="28"/>
        </w:rPr>
        <w:t>09</w:t>
      </w:r>
      <w:r w:rsidRPr="007C4CCA">
        <w:rPr>
          <w:rFonts w:ascii="Book Antiqua" w:hAnsi="Book Antiqua" w:cs="Consolas"/>
          <w:b/>
          <w:sz w:val="28"/>
          <w:szCs w:val="28"/>
        </w:rPr>
        <w:t>h00</w:t>
      </w:r>
    </w:p>
    <w:p w:rsidR="00DA71AB" w:rsidRPr="00FA2900" w:rsidRDefault="00DA71AB" w:rsidP="00DA71AB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LICITAÇÃO/MODALIDADE Nº: CONVITE Nº 00</w:t>
      </w:r>
      <w:r w:rsidR="00653683">
        <w:rPr>
          <w:rFonts w:ascii="Book Antiqua" w:hAnsi="Book Antiqua" w:cs="Consolas"/>
          <w:b/>
          <w:sz w:val="28"/>
          <w:szCs w:val="28"/>
        </w:rPr>
        <w:t>6</w:t>
      </w:r>
      <w:r w:rsidRPr="00FA2900">
        <w:rPr>
          <w:rFonts w:ascii="Book Antiqua" w:hAnsi="Book Antiqua" w:cs="Consolas"/>
          <w:b/>
          <w:sz w:val="28"/>
          <w:szCs w:val="28"/>
        </w:rPr>
        <w:t>/2019</w:t>
      </w:r>
    </w:p>
    <w:p w:rsidR="00DA71AB" w:rsidRPr="00FF1E76" w:rsidRDefault="00DA71AB" w:rsidP="00DA71AB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653683" w:rsidRPr="004B2413">
        <w:rPr>
          <w:rFonts w:ascii="Book Antiqua" w:hAnsi="Book Antiqua" w:cs="Consolas"/>
          <w:bCs/>
          <w:sz w:val="28"/>
          <w:szCs w:val="28"/>
        </w:rPr>
        <w:t>A presente licitação tem por objeto, a</w:t>
      </w:r>
      <w:r w:rsidR="00653683" w:rsidRPr="004B2413">
        <w:rPr>
          <w:rFonts w:ascii="Book Antiqua" w:hAnsi="Book Antiqua" w:cs="Consolas"/>
          <w:sz w:val="28"/>
          <w:szCs w:val="28"/>
        </w:rPr>
        <w:t xml:space="preserve"> </w:t>
      </w:r>
      <w:r w:rsidR="00653683" w:rsidRPr="004B2413">
        <w:rPr>
          <w:rFonts w:ascii="Book Antiqua" w:hAnsi="Book Antiqua" w:cs="Consolas"/>
          <w:bCs/>
          <w:sz w:val="28"/>
          <w:szCs w:val="28"/>
        </w:rPr>
        <w:t xml:space="preserve">contratação de empresa especializada, </w:t>
      </w:r>
      <w:r w:rsidR="00653683" w:rsidRPr="004B2413">
        <w:rPr>
          <w:rFonts w:ascii="Book Antiqua" w:hAnsi="Book Antiqua" w:cs="Consolas"/>
          <w:sz w:val="28"/>
          <w:szCs w:val="28"/>
        </w:rPr>
        <w:t xml:space="preserve">sob o regime de empreitada por preço global, para a </w:t>
      </w:r>
      <w:r w:rsidR="00653683" w:rsidRPr="004B2413">
        <w:rPr>
          <w:rFonts w:ascii="Book Antiqua" w:hAnsi="Book Antiqua" w:cs="Consolas"/>
          <w:bCs/>
          <w:sz w:val="28"/>
          <w:szCs w:val="28"/>
        </w:rPr>
        <w:t>realização do 3</w:t>
      </w:r>
      <w:r w:rsidR="00653683" w:rsidRPr="004B2413">
        <w:rPr>
          <w:rFonts w:ascii="Book Antiqua" w:hAnsi="Book Antiqua" w:cs="Consolas"/>
          <w:sz w:val="28"/>
          <w:szCs w:val="28"/>
        </w:rPr>
        <w:t xml:space="preserve">º Pirajuí Rodeio </w:t>
      </w:r>
      <w:proofErr w:type="spellStart"/>
      <w:r w:rsidR="00653683" w:rsidRPr="004B2413">
        <w:rPr>
          <w:rFonts w:ascii="Book Antiqua" w:hAnsi="Book Antiqua" w:cs="Consolas"/>
          <w:sz w:val="28"/>
          <w:szCs w:val="28"/>
        </w:rPr>
        <w:t>Fest</w:t>
      </w:r>
      <w:proofErr w:type="spellEnd"/>
      <w:r w:rsidR="00653683" w:rsidRPr="004B2413">
        <w:rPr>
          <w:rFonts w:ascii="Book Antiqua" w:hAnsi="Book Antiqua" w:cs="Consolas"/>
          <w:sz w:val="28"/>
          <w:szCs w:val="28"/>
        </w:rPr>
        <w:t xml:space="preserve">, nos dias </w:t>
      </w:r>
      <w:r w:rsidR="00653683">
        <w:rPr>
          <w:rFonts w:ascii="Book Antiqua" w:hAnsi="Book Antiqua" w:cs="Consolas"/>
          <w:sz w:val="28"/>
          <w:szCs w:val="28"/>
        </w:rPr>
        <w:t xml:space="preserve">07, 08, 09 e 10 de novembro </w:t>
      </w:r>
      <w:r w:rsidR="00653683" w:rsidRPr="004B2413">
        <w:rPr>
          <w:rFonts w:ascii="Book Antiqua" w:hAnsi="Book Antiqua" w:cs="Consolas"/>
          <w:sz w:val="28"/>
          <w:szCs w:val="28"/>
        </w:rPr>
        <w:t>de 2019</w:t>
      </w:r>
      <w:r w:rsidR="00653683" w:rsidRPr="004B2413">
        <w:rPr>
          <w:rStyle w:val="Forte"/>
          <w:rFonts w:ascii="Book Antiqua" w:hAnsi="Book Antiqua" w:cs="Consolas"/>
          <w:sz w:val="28"/>
          <w:szCs w:val="28"/>
        </w:rPr>
        <w:t xml:space="preserve">, no </w:t>
      </w:r>
      <w:r w:rsidR="00653683">
        <w:rPr>
          <w:rFonts w:ascii="Book Antiqua" w:eastAsia="Times New Roman" w:hAnsi="Book Antiqua" w:cs="Consolas"/>
          <w:sz w:val="28"/>
          <w:szCs w:val="28"/>
          <w:lang w:eastAsia="pt-BR"/>
        </w:rPr>
        <w:t>Ginásio d</w:t>
      </w:r>
      <w:r w:rsidR="00653683"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e Esportes “Satílio </w:t>
      </w:r>
      <w:r w:rsidR="00653683">
        <w:rPr>
          <w:rFonts w:ascii="Book Antiqua" w:eastAsia="Times New Roman" w:hAnsi="Book Antiqua" w:cs="Consolas"/>
          <w:sz w:val="28"/>
          <w:szCs w:val="28"/>
          <w:lang w:eastAsia="pt-BR"/>
        </w:rPr>
        <w:t>d</w:t>
      </w:r>
      <w:r w:rsidR="00653683" w:rsidRPr="00E165DF">
        <w:rPr>
          <w:rFonts w:ascii="Book Antiqua" w:eastAsia="Times New Roman" w:hAnsi="Book Antiqua" w:cs="Consolas"/>
          <w:sz w:val="28"/>
          <w:szCs w:val="28"/>
          <w:lang w:eastAsia="pt-BR"/>
        </w:rPr>
        <w:t>e Lima”</w:t>
      </w:r>
      <w:r w:rsidR="00653683" w:rsidRPr="004B2413">
        <w:rPr>
          <w:rStyle w:val="Forte"/>
          <w:rFonts w:ascii="Book Antiqua" w:hAnsi="Book Antiqua" w:cs="Consolas"/>
          <w:sz w:val="28"/>
          <w:szCs w:val="28"/>
        </w:rPr>
        <w:t xml:space="preserve">, </w:t>
      </w:r>
      <w:r w:rsidR="00653683" w:rsidRPr="004B2413">
        <w:rPr>
          <w:rStyle w:val="Forte"/>
          <w:rFonts w:ascii="Book Antiqua" w:hAnsi="Book Antiqua"/>
          <w:sz w:val="28"/>
          <w:szCs w:val="28"/>
        </w:rPr>
        <w:t>localizado na Avenida</w:t>
      </w:r>
      <w:r w:rsidR="00653683" w:rsidRPr="004B2413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653683"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 w:rsidR="00653683">
        <w:rPr>
          <w:rFonts w:ascii="Book Antiqua" w:hAnsi="Book Antiqua" w:cs="Arial"/>
          <w:bCs/>
          <w:sz w:val="28"/>
          <w:szCs w:val="28"/>
        </w:rPr>
        <w:t xml:space="preserve">Bairro </w:t>
      </w:r>
      <w:r w:rsidR="00653683"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="00653683" w:rsidRPr="004B2413">
        <w:rPr>
          <w:rFonts w:ascii="Book Antiqua" w:hAnsi="Book Antiqua" w:cs="Consolas"/>
          <w:bCs/>
          <w:sz w:val="28"/>
          <w:szCs w:val="28"/>
        </w:rPr>
        <w:t>,</w:t>
      </w:r>
      <w:r w:rsidR="00653683" w:rsidRPr="004B2413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653683" w:rsidRPr="004B24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653683" w:rsidRPr="004B2413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="00653683" w:rsidRPr="004B2413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EE01C4" w:rsidRDefault="00E93616" w:rsidP="00E93616">
      <w:pPr>
        <w:pStyle w:val="Rodap"/>
        <w:jc w:val="both"/>
        <w:rPr>
          <w:rFonts w:ascii="Book Antiqua" w:hAnsi="Book Antiqua" w:cs="Calibri"/>
          <w:sz w:val="28"/>
          <w:szCs w:val="28"/>
        </w:rPr>
      </w:pPr>
    </w:p>
    <w:p w:rsidR="005613E8" w:rsidRPr="00EE01C4" w:rsidRDefault="00E93616" w:rsidP="005613E8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EE01C4">
        <w:rPr>
          <w:rFonts w:ascii="Book Antiqua" w:hAnsi="Book Antiqua" w:cs="Arial"/>
          <w:sz w:val="28"/>
          <w:szCs w:val="28"/>
        </w:rPr>
        <w:t xml:space="preserve">No dia e hora supramencionados, na </w:t>
      </w:r>
      <w:r w:rsidR="00EE01C4" w:rsidRPr="00FF1E76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EE01C4" w:rsidRPr="00FF1E76">
        <w:rPr>
          <w:rFonts w:ascii="Book Antiqua" w:hAnsi="Book Antiqua" w:cs="Consolas"/>
          <w:sz w:val="28"/>
          <w:szCs w:val="28"/>
        </w:rPr>
        <w:t>Praça Doutor Pedro da Rocha Braga n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° </w:t>
      </w:r>
      <w:r w:rsidR="00EE01C4" w:rsidRPr="00FF1E76">
        <w:rPr>
          <w:rFonts w:ascii="Book Antiqua" w:hAnsi="Book Antiqua" w:cs="Consolas"/>
          <w:sz w:val="28"/>
          <w:szCs w:val="28"/>
        </w:rPr>
        <w:t xml:space="preserve">116 – </w:t>
      </w:r>
      <w:r w:rsidR="00EE01C4">
        <w:rPr>
          <w:rFonts w:ascii="Book Antiqua" w:hAnsi="Book Antiqua" w:cs="Consolas"/>
          <w:sz w:val="28"/>
          <w:szCs w:val="28"/>
        </w:rPr>
        <w:t xml:space="preserve">Bairro </w:t>
      </w:r>
      <w:r w:rsidR="00EE01C4" w:rsidRPr="00FF1E76">
        <w:rPr>
          <w:rFonts w:ascii="Book Antiqua" w:hAnsi="Book Antiqua" w:cs="Consolas"/>
          <w:sz w:val="28"/>
          <w:szCs w:val="28"/>
        </w:rPr>
        <w:t>Centro – CEP 16.600-000</w:t>
      </w:r>
      <w:r w:rsidRPr="00EE01C4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="00EE01C4">
        <w:rPr>
          <w:rFonts w:ascii="Book Antiqua" w:hAnsi="Book Antiqua"/>
          <w:sz w:val="28"/>
          <w:szCs w:val="28"/>
        </w:rPr>
        <w:t>8040/2019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Aberta a sessão pelo Senhor Presidente da </w:t>
      </w:r>
      <w:r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verificou-se a presença do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seguinte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>: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653683">
        <w:rPr>
          <w:rFonts w:ascii="Book Antiqua" w:hAnsi="Book Antiqua" w:cs="Consolas"/>
          <w:b/>
          <w:bCs/>
          <w:sz w:val="28"/>
          <w:szCs w:val="28"/>
        </w:rPr>
        <w:t xml:space="preserve">LF EVENTOS PRODUÇÕES ARTISTICAS E CULTURAIS EIRELI, </w:t>
      </w:r>
      <w:r w:rsidR="00DA71AB">
        <w:rPr>
          <w:rFonts w:ascii="Book Antiqua" w:hAnsi="Book Antiqua" w:cs="Consolas"/>
          <w:bCs/>
          <w:sz w:val="28"/>
          <w:szCs w:val="28"/>
        </w:rPr>
        <w:t>representada pelo Senhor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 </w:t>
      </w:r>
      <w:r w:rsidR="00653683">
        <w:rPr>
          <w:rFonts w:ascii="Book Antiqua" w:hAnsi="Book Antiqua" w:cs="Consolas"/>
          <w:bCs/>
          <w:sz w:val="28"/>
          <w:szCs w:val="28"/>
        </w:rPr>
        <w:t>Luiz Carlos da Silva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; </w:t>
      </w:r>
      <w:r w:rsidR="00653683">
        <w:rPr>
          <w:rFonts w:ascii="Book Antiqua" w:hAnsi="Book Antiqua" w:cs="Consolas"/>
          <w:b/>
          <w:bCs/>
          <w:sz w:val="28"/>
          <w:szCs w:val="28"/>
        </w:rPr>
        <w:t>CIA. DE RODEIO SARU S/S</w:t>
      </w:r>
      <w:r w:rsidRPr="00EE01C4">
        <w:rPr>
          <w:rFonts w:ascii="Book Antiqua" w:hAnsi="Book Antiqua"/>
          <w:sz w:val="28"/>
          <w:szCs w:val="28"/>
        </w:rPr>
        <w:t>,</w:t>
      </w:r>
      <w:r w:rsidR="00EE01C4">
        <w:rPr>
          <w:rFonts w:ascii="Book Antiqua" w:hAnsi="Book Antiqua"/>
          <w:sz w:val="28"/>
          <w:szCs w:val="28"/>
        </w:rPr>
        <w:t xml:space="preserve"> representada pelo Senhor </w:t>
      </w:r>
      <w:r w:rsidR="00653683">
        <w:rPr>
          <w:rFonts w:ascii="Book Antiqua" w:hAnsi="Book Antiqua"/>
          <w:sz w:val="28"/>
          <w:szCs w:val="28"/>
        </w:rPr>
        <w:t>José Aparecido Machado</w:t>
      </w:r>
      <w:r w:rsidR="00EE01C4">
        <w:rPr>
          <w:rFonts w:ascii="Book Antiqua" w:hAnsi="Book Antiqua"/>
          <w:sz w:val="28"/>
          <w:szCs w:val="28"/>
        </w:rPr>
        <w:t xml:space="preserve">; </w:t>
      </w:r>
      <w:r w:rsidR="00653683">
        <w:rPr>
          <w:rFonts w:ascii="Book Antiqua" w:hAnsi="Book Antiqua" w:cs="Consolas"/>
          <w:b/>
          <w:bCs/>
          <w:sz w:val="28"/>
          <w:szCs w:val="28"/>
        </w:rPr>
        <w:t>GERALDO FERREIRA DE SOUZA RODEIOS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, representada pelo Senhor </w:t>
      </w:r>
      <w:r w:rsidR="00653683">
        <w:rPr>
          <w:rFonts w:ascii="Book Antiqua" w:hAnsi="Book Antiqua"/>
          <w:sz w:val="28"/>
          <w:szCs w:val="28"/>
        </w:rPr>
        <w:t xml:space="preserve">José Aparecido </w:t>
      </w:r>
      <w:r w:rsidR="00653683">
        <w:rPr>
          <w:rFonts w:ascii="Book Antiqua" w:hAnsi="Book Antiqua"/>
          <w:sz w:val="28"/>
          <w:szCs w:val="28"/>
        </w:rPr>
        <w:t>de Souza</w:t>
      </w:r>
      <w:r w:rsidR="00EE01C4">
        <w:rPr>
          <w:rFonts w:ascii="Book Antiqua" w:hAnsi="Book Antiqua" w:cs="Consolas"/>
          <w:bCs/>
          <w:sz w:val="28"/>
          <w:szCs w:val="28"/>
        </w:rPr>
        <w:t>,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997AA2" w:rsidRPr="00EE01C4">
        <w:rPr>
          <w:rFonts w:ascii="Book Antiqua" w:hAnsi="Book Antiqua" w:cs="Arial"/>
          <w:bCs/>
          <w:sz w:val="28"/>
          <w:szCs w:val="28"/>
        </w:rPr>
        <w:t>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qua</w:t>
      </w:r>
      <w:r w:rsidR="005613E8" w:rsidRPr="00EE01C4">
        <w:rPr>
          <w:rFonts w:ascii="Book Antiqua" w:hAnsi="Book Antiqua" w:cs="Arial"/>
          <w:bCs/>
          <w:sz w:val="28"/>
          <w:szCs w:val="28"/>
        </w:rPr>
        <w:t>is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5613E8" w:rsidRPr="00EE01C4">
        <w:rPr>
          <w:rFonts w:ascii="Book Antiqua" w:hAnsi="Book Antiqua" w:cs="Arial"/>
          <w:bCs/>
          <w:sz w:val="28"/>
          <w:szCs w:val="28"/>
        </w:rPr>
        <w:t>ram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à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entrega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dos envelopes, que se encontravam devidamente fechados. </w:t>
      </w:r>
      <w:r w:rsidRPr="00EE01C4">
        <w:rPr>
          <w:rFonts w:ascii="Book Antiqua" w:hAnsi="Book Antiqua" w:cs="Arial"/>
          <w:sz w:val="28"/>
          <w:szCs w:val="28"/>
        </w:rPr>
        <w:t>Em seguida, foi procedida a abertura do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</w:t>
      </w:r>
      <w:r w:rsidRPr="00EE01C4">
        <w:rPr>
          <w:rFonts w:ascii="Book Antiqua" w:hAnsi="Book Antiqua" w:cs="Arial"/>
          <w:b/>
          <w:bCs/>
          <w:sz w:val="28"/>
          <w:szCs w:val="28"/>
        </w:rPr>
        <w:t>ENVELOPE</w:t>
      </w:r>
      <w:r w:rsidR="003A7DAC" w:rsidRPr="00EE01C4">
        <w:rPr>
          <w:rFonts w:ascii="Book Antiqua" w:hAnsi="Book Antiqua" w:cs="Arial"/>
          <w:b/>
          <w:bCs/>
          <w:sz w:val="28"/>
          <w:szCs w:val="28"/>
        </w:rPr>
        <w:t>S</w:t>
      </w:r>
      <w:r w:rsidRPr="00EE01C4">
        <w:rPr>
          <w:rFonts w:ascii="Book Antiqua" w:hAnsi="Book Antiqua" w:cs="Arial"/>
          <w:b/>
          <w:bCs/>
          <w:sz w:val="28"/>
          <w:szCs w:val="28"/>
        </w:rPr>
        <w:t xml:space="preserve"> DE Nº 01</w:t>
      </w:r>
      <w:r w:rsidRPr="00EE01C4">
        <w:rPr>
          <w:rFonts w:ascii="Book Antiqua" w:hAnsi="Book Antiqua" w:cs="Arial"/>
          <w:sz w:val="28"/>
          <w:szCs w:val="28"/>
        </w:rPr>
        <w:t>, sendo as documentações nele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contida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verificada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e rubricada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: </w:t>
      </w:r>
      <w:r w:rsidR="00DA71AB" w:rsidRPr="00EE01C4">
        <w:rPr>
          <w:rFonts w:ascii="Book Antiqua" w:hAnsi="Book Antiqua" w:cs="Arial"/>
          <w:sz w:val="28"/>
          <w:szCs w:val="28"/>
        </w:rPr>
        <w:t>Permanente de Licitações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verificou-se a presença dos seguintes licitantes:</w:t>
      </w:r>
      <w:r w:rsidR="00DA71AB" w:rsidRPr="00EE01C4">
        <w:rPr>
          <w:rFonts w:ascii="Book Antiqua" w:hAnsi="Book Antiqua"/>
          <w:sz w:val="28"/>
          <w:szCs w:val="28"/>
        </w:rPr>
        <w:t xml:space="preserve"> </w:t>
      </w:r>
      <w:r w:rsidR="00653683">
        <w:rPr>
          <w:rFonts w:ascii="Book Antiqua" w:hAnsi="Book Antiqua" w:cs="Consolas"/>
          <w:b/>
          <w:bCs/>
          <w:sz w:val="28"/>
          <w:szCs w:val="28"/>
        </w:rPr>
        <w:t xml:space="preserve">LF EVENTOS PRODUÇÕES ARTISTICAS E CULTURAIS EIRELI, </w:t>
      </w:r>
      <w:r w:rsidR="00653683">
        <w:rPr>
          <w:rFonts w:ascii="Book Antiqua" w:hAnsi="Book Antiqua" w:cs="Consolas"/>
          <w:bCs/>
          <w:sz w:val="28"/>
          <w:szCs w:val="28"/>
        </w:rPr>
        <w:t xml:space="preserve">representada pelo Senhor Luiz Carlos da Silva; </w:t>
      </w:r>
      <w:r w:rsidR="00653683">
        <w:rPr>
          <w:rFonts w:ascii="Book Antiqua" w:hAnsi="Book Antiqua" w:cs="Consolas"/>
          <w:b/>
          <w:bCs/>
          <w:sz w:val="28"/>
          <w:szCs w:val="28"/>
        </w:rPr>
        <w:t>CIA. DE RODEIO SARU S/S</w:t>
      </w:r>
      <w:r w:rsidR="00653683" w:rsidRPr="00EE01C4">
        <w:rPr>
          <w:rFonts w:ascii="Book Antiqua" w:hAnsi="Book Antiqua"/>
          <w:sz w:val="28"/>
          <w:szCs w:val="28"/>
        </w:rPr>
        <w:t>,</w:t>
      </w:r>
      <w:r w:rsidR="00653683">
        <w:rPr>
          <w:rFonts w:ascii="Book Antiqua" w:hAnsi="Book Antiqua"/>
          <w:sz w:val="28"/>
          <w:szCs w:val="28"/>
        </w:rPr>
        <w:t xml:space="preserve"> representada pelo Senhor José Aparecido Machado; </w:t>
      </w:r>
      <w:r w:rsidR="00653683">
        <w:rPr>
          <w:rFonts w:ascii="Book Antiqua" w:hAnsi="Book Antiqua" w:cs="Consolas"/>
          <w:b/>
          <w:bCs/>
          <w:sz w:val="28"/>
          <w:szCs w:val="28"/>
        </w:rPr>
        <w:t>GERALDO FERREIRA DE SOUZA RODEIOS</w:t>
      </w:r>
      <w:r w:rsidR="00653683">
        <w:rPr>
          <w:rFonts w:ascii="Book Antiqua" w:hAnsi="Book Antiqua" w:cs="Consolas"/>
          <w:bCs/>
          <w:sz w:val="28"/>
          <w:szCs w:val="28"/>
        </w:rPr>
        <w:t xml:space="preserve">, representada pelo Senhor </w:t>
      </w:r>
      <w:r w:rsidR="00653683">
        <w:rPr>
          <w:rFonts w:ascii="Book Antiqua" w:hAnsi="Book Antiqua"/>
          <w:sz w:val="28"/>
          <w:szCs w:val="28"/>
        </w:rPr>
        <w:t>José Aparecido de Souza</w:t>
      </w:r>
      <w:r w:rsidRPr="00EE01C4">
        <w:rPr>
          <w:rFonts w:ascii="Book Antiqua" w:hAnsi="Book Antiqua"/>
          <w:sz w:val="28"/>
          <w:szCs w:val="28"/>
        </w:rPr>
        <w:t>,</w:t>
      </w:r>
      <w:r w:rsidRPr="00EE01C4">
        <w:rPr>
          <w:rFonts w:ascii="Book Antiqua" w:hAnsi="Book Antiqua" w:cs="Arial"/>
          <w:sz w:val="28"/>
          <w:szCs w:val="28"/>
        </w:rPr>
        <w:t xml:space="preserve"> a Comissão Permanente de Licitações, sem divergência de votos, julgou dito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</w:t>
      </w:r>
      <w:r w:rsidR="006C61DB" w:rsidRPr="00EE01C4">
        <w:rPr>
          <w:rFonts w:ascii="Book Antiqua" w:hAnsi="Book Antiqua" w:cs="Arial"/>
          <w:sz w:val="28"/>
          <w:szCs w:val="28"/>
        </w:rPr>
        <w:t>roponente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6C61DB" w:rsidRPr="00EE01C4">
        <w:rPr>
          <w:rFonts w:ascii="Book Antiqua" w:hAnsi="Book Antiqua" w:cs="Arial"/>
          <w:sz w:val="28"/>
          <w:szCs w:val="28"/>
        </w:rPr>
        <w:t xml:space="preserve"> devidamente habilitado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Proferido o julgamento da fase de habilitação, a </w:t>
      </w:r>
      <w:r w:rsidR="003A7DAC" w:rsidRPr="00EE01C4">
        <w:rPr>
          <w:rFonts w:ascii="Book Antiqua" w:hAnsi="Book Antiqua" w:cs="Arial"/>
          <w:sz w:val="28"/>
          <w:szCs w:val="28"/>
        </w:rPr>
        <w:lastRenderedPageBreak/>
        <w:t>Comissão Permanente de Licitações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efetivou a abertura dos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, sendo as propostas neles contidas verificadas e rubricadas pelos presentes. </w:t>
      </w:r>
      <w:r w:rsidR="005613E8" w:rsidRPr="00EE01C4">
        <w:rPr>
          <w:rFonts w:ascii="Book Antiqua" w:hAnsi="Book Antiqua"/>
          <w:sz w:val="28"/>
          <w:szCs w:val="28"/>
        </w:rPr>
        <w:t xml:space="preserve">Examinadas as propostas dos licitantes: </w:t>
      </w:r>
      <w:r w:rsidR="00DA71AB" w:rsidRPr="00EE01C4">
        <w:rPr>
          <w:rFonts w:ascii="Book Antiqua" w:hAnsi="Book Antiqua" w:cs="Arial"/>
          <w:sz w:val="28"/>
          <w:szCs w:val="28"/>
        </w:rPr>
        <w:t>Permanente de Licitações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verificou-se a presença dos seguintes licitantes:</w:t>
      </w:r>
      <w:r w:rsidR="00DA71AB" w:rsidRPr="00EE01C4">
        <w:rPr>
          <w:rFonts w:ascii="Book Antiqua" w:hAnsi="Book Antiqua"/>
          <w:sz w:val="28"/>
          <w:szCs w:val="28"/>
        </w:rPr>
        <w:t xml:space="preserve"> </w:t>
      </w:r>
      <w:r w:rsidR="00653683">
        <w:rPr>
          <w:rFonts w:ascii="Book Antiqua" w:hAnsi="Book Antiqua" w:cs="Consolas"/>
          <w:b/>
          <w:bCs/>
          <w:sz w:val="28"/>
          <w:szCs w:val="28"/>
        </w:rPr>
        <w:t xml:space="preserve">LF EVENTOS PRODUÇÕES ARTISTICAS E CULTURAIS EIRELI, </w:t>
      </w:r>
      <w:r w:rsidR="00653683">
        <w:rPr>
          <w:rFonts w:ascii="Book Antiqua" w:hAnsi="Book Antiqua" w:cs="Consolas"/>
          <w:bCs/>
          <w:sz w:val="28"/>
          <w:szCs w:val="28"/>
        </w:rPr>
        <w:t xml:space="preserve">representada pelo Senhor Luiz Carlos da Silva; </w:t>
      </w:r>
      <w:r w:rsidR="00653683">
        <w:rPr>
          <w:rFonts w:ascii="Book Antiqua" w:hAnsi="Book Antiqua" w:cs="Consolas"/>
          <w:b/>
          <w:bCs/>
          <w:sz w:val="28"/>
          <w:szCs w:val="28"/>
        </w:rPr>
        <w:t>CIA. DE RODEIO SARU S/S</w:t>
      </w:r>
      <w:r w:rsidR="00653683" w:rsidRPr="00EE01C4">
        <w:rPr>
          <w:rFonts w:ascii="Book Antiqua" w:hAnsi="Book Antiqua"/>
          <w:sz w:val="28"/>
          <w:szCs w:val="28"/>
        </w:rPr>
        <w:t>,</w:t>
      </w:r>
      <w:r w:rsidR="00653683">
        <w:rPr>
          <w:rFonts w:ascii="Book Antiqua" w:hAnsi="Book Antiqua"/>
          <w:sz w:val="28"/>
          <w:szCs w:val="28"/>
        </w:rPr>
        <w:t xml:space="preserve"> representada pelo Senhor José Aparecido Machado; </w:t>
      </w:r>
      <w:r w:rsidR="00653683">
        <w:rPr>
          <w:rFonts w:ascii="Book Antiqua" w:hAnsi="Book Antiqua" w:cs="Consolas"/>
          <w:b/>
          <w:bCs/>
          <w:sz w:val="28"/>
          <w:szCs w:val="28"/>
        </w:rPr>
        <w:t>GERALDO FERREIRA DE SOUZA RODEIOS</w:t>
      </w:r>
      <w:r w:rsidR="00653683">
        <w:rPr>
          <w:rFonts w:ascii="Book Antiqua" w:hAnsi="Book Antiqua" w:cs="Consolas"/>
          <w:bCs/>
          <w:sz w:val="28"/>
          <w:szCs w:val="28"/>
        </w:rPr>
        <w:t xml:space="preserve">, representada pelo Senhor </w:t>
      </w:r>
      <w:r w:rsidR="00653683">
        <w:rPr>
          <w:rFonts w:ascii="Book Antiqua" w:hAnsi="Book Antiqua"/>
          <w:sz w:val="28"/>
          <w:szCs w:val="28"/>
        </w:rPr>
        <w:t>José Aparecido de Souza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, esta, por unanimidade de seus componentes, culminou por </w:t>
      </w:r>
      <w:r w:rsidR="005613E8" w:rsidRPr="00EE01C4">
        <w:rPr>
          <w:rFonts w:ascii="Book Antiqua" w:hAnsi="Book Antiqua"/>
          <w:b/>
          <w:sz w:val="28"/>
          <w:szCs w:val="28"/>
        </w:rPr>
        <w:t>JULGÁ-LAS REGULARES</w:t>
      </w:r>
      <w:r w:rsidR="005613E8" w:rsidRPr="00EE01C4">
        <w:rPr>
          <w:rFonts w:ascii="Book Antiqua" w:hAnsi="Book Antiqua"/>
          <w:sz w:val="28"/>
          <w:szCs w:val="28"/>
        </w:rPr>
        <w:t>.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sz w:val="28"/>
          <w:szCs w:val="28"/>
        </w:rPr>
        <w:t xml:space="preserve">A seguir,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efetuou a</w:t>
      </w:r>
      <w:r w:rsidR="007E4891">
        <w:rPr>
          <w:rFonts w:ascii="Book Antiqua" w:hAnsi="Book Antiqua"/>
          <w:sz w:val="28"/>
          <w:szCs w:val="28"/>
        </w:rPr>
        <w:t>s</w:t>
      </w:r>
      <w:r w:rsidR="005613E8" w:rsidRPr="00EE01C4">
        <w:rPr>
          <w:rFonts w:ascii="Book Antiqua" w:hAnsi="Book Antiqua"/>
          <w:sz w:val="28"/>
          <w:szCs w:val="28"/>
        </w:rPr>
        <w:t xml:space="preserve"> comparaç</w:t>
      </w:r>
      <w:r w:rsidR="007E4891">
        <w:rPr>
          <w:rFonts w:ascii="Book Antiqua" w:hAnsi="Book Antiqua"/>
          <w:sz w:val="28"/>
          <w:szCs w:val="28"/>
        </w:rPr>
        <w:t>ões</w:t>
      </w:r>
      <w:r w:rsidR="005613E8" w:rsidRPr="00EE01C4">
        <w:rPr>
          <w:rFonts w:ascii="Book Antiqua" w:hAnsi="Book Antiqua"/>
          <w:sz w:val="28"/>
          <w:szCs w:val="28"/>
        </w:rPr>
        <w:t xml:space="preserve"> dos preços das propostas julgadas regulares, sendo que a adoção do critério de julgamento das propostas fixado no Edital</w:t>
      </w:r>
      <w:proofErr w:type="gramStart"/>
      <w:r w:rsidR="005613E8" w:rsidRPr="00EE01C4">
        <w:rPr>
          <w:rFonts w:ascii="Book Antiqua" w:hAnsi="Book Antiqua"/>
          <w:sz w:val="28"/>
          <w:szCs w:val="28"/>
        </w:rPr>
        <w:t>, chegou-se</w:t>
      </w:r>
      <w:proofErr w:type="gramEnd"/>
      <w:r w:rsidR="005613E8" w:rsidRPr="00EE01C4">
        <w:rPr>
          <w:rFonts w:ascii="Book Antiqua" w:hAnsi="Book Antiqua"/>
          <w:sz w:val="28"/>
          <w:szCs w:val="28"/>
        </w:rPr>
        <w:t xml:space="preserve">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01:</w:t>
      </w:r>
      <w:r w:rsidR="005613E8" w:rsidRPr="00EE01C4">
        <w:rPr>
          <w:rFonts w:ascii="Book Antiqua" w:hAnsi="Book Antiqua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653683">
        <w:rPr>
          <w:rFonts w:ascii="Book Antiqua" w:hAnsi="Book Antiqua" w:cs="Consolas"/>
          <w:b/>
          <w:bCs/>
          <w:sz w:val="28"/>
          <w:szCs w:val="28"/>
        </w:rPr>
        <w:t>LF EVENTOS PRODUÇÕES ARTISTICAS E CULTURAIS EIRELI</w:t>
      </w:r>
      <w:r w:rsidR="00653683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A71AB">
        <w:rPr>
          <w:rFonts w:ascii="Book Antiqua" w:hAnsi="Book Antiqua" w:cs="Consolas"/>
          <w:b/>
          <w:bCs/>
          <w:sz w:val="28"/>
          <w:szCs w:val="28"/>
        </w:rPr>
        <w:t>- ME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com o valor </w:t>
      </w:r>
      <w:r w:rsidR="00653683">
        <w:rPr>
          <w:rFonts w:ascii="Book Antiqua" w:hAnsi="Book Antiqua"/>
          <w:sz w:val="28"/>
          <w:szCs w:val="28"/>
        </w:rPr>
        <w:t>total</w:t>
      </w:r>
      <w:r w:rsidR="005613E8" w:rsidRPr="00EE01C4">
        <w:rPr>
          <w:rFonts w:ascii="Book Antiqua" w:hAnsi="Book Antiqua"/>
          <w:sz w:val="28"/>
          <w:szCs w:val="28"/>
        </w:rPr>
        <w:t xml:space="preserve"> de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653683">
        <w:rPr>
          <w:rFonts w:ascii="Book Antiqua" w:hAnsi="Book Antiqua"/>
          <w:b/>
          <w:sz w:val="28"/>
          <w:szCs w:val="28"/>
        </w:rPr>
        <w:t>162.500,00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653683">
        <w:rPr>
          <w:rFonts w:ascii="Book Antiqua" w:hAnsi="Book Antiqua" w:cs="Consolas"/>
          <w:b/>
          <w:bCs/>
          <w:sz w:val="28"/>
          <w:szCs w:val="28"/>
        </w:rPr>
        <w:t>CIA. DE RODEIO SARU S/S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 w:cs="Calibri"/>
          <w:sz w:val="28"/>
          <w:szCs w:val="28"/>
        </w:rPr>
        <w:t>com o valor</w:t>
      </w:r>
      <w:r w:rsidR="003A7DAC" w:rsidRPr="00EE01C4">
        <w:rPr>
          <w:rFonts w:ascii="Book Antiqua" w:hAnsi="Book Antiqua" w:cs="Calibri"/>
          <w:sz w:val="28"/>
          <w:szCs w:val="28"/>
        </w:rPr>
        <w:t xml:space="preserve"> </w:t>
      </w:r>
      <w:r w:rsidR="00653683">
        <w:rPr>
          <w:rFonts w:ascii="Book Antiqua" w:hAnsi="Book Antiqua" w:cs="Calibri"/>
          <w:sz w:val="28"/>
          <w:szCs w:val="28"/>
        </w:rPr>
        <w:t>total</w:t>
      </w:r>
      <w:r w:rsidR="00EE01C4">
        <w:rPr>
          <w:rFonts w:ascii="Book Antiqua" w:hAnsi="Book Antiqua" w:cs="Calibri"/>
          <w:sz w:val="28"/>
          <w:szCs w:val="28"/>
        </w:rPr>
        <w:t xml:space="preserve"> 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de 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653683">
        <w:rPr>
          <w:rFonts w:ascii="Book Antiqua" w:hAnsi="Book Antiqua" w:cs="Calibri"/>
          <w:b/>
          <w:sz w:val="28"/>
          <w:szCs w:val="28"/>
        </w:rPr>
        <w:t>165.750,00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653683">
        <w:rPr>
          <w:rFonts w:ascii="Book Antiqua" w:hAnsi="Book Antiqua" w:cs="Consolas"/>
          <w:b/>
          <w:bCs/>
          <w:sz w:val="28"/>
          <w:szCs w:val="28"/>
        </w:rPr>
        <w:t>GERALDO FERREIRA DE SOUZA RODEIOS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 w:cs="Arial"/>
          <w:bCs/>
          <w:sz w:val="28"/>
          <w:szCs w:val="28"/>
        </w:rPr>
        <w:t>com o valor</w:t>
      </w:r>
      <w:r w:rsidR="003A7DAC" w:rsidRP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EE01C4">
        <w:rPr>
          <w:rFonts w:ascii="Book Antiqua" w:hAnsi="Book Antiqua" w:cs="Arial"/>
          <w:bCs/>
          <w:sz w:val="28"/>
          <w:szCs w:val="28"/>
        </w:rPr>
        <w:t>unitário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653683">
        <w:rPr>
          <w:rFonts w:ascii="Book Antiqua" w:hAnsi="Book Antiqua" w:cs="Arial"/>
          <w:b/>
          <w:bCs/>
          <w:sz w:val="28"/>
          <w:szCs w:val="28"/>
        </w:rPr>
        <w:t>169.066,42</w:t>
      </w:r>
      <w:r w:rsidR="00EE01C4">
        <w:rPr>
          <w:rFonts w:ascii="Book Antiqua" w:hAnsi="Book Antiqua" w:cs="Calibri"/>
          <w:b/>
          <w:sz w:val="28"/>
          <w:szCs w:val="28"/>
        </w:rPr>
        <w:t xml:space="preserve">. </w:t>
      </w:r>
      <w:r w:rsidR="005613E8" w:rsidRPr="00EE01C4">
        <w:rPr>
          <w:rFonts w:ascii="Book Antiqua" w:hAnsi="Book Antiqua"/>
          <w:sz w:val="28"/>
          <w:szCs w:val="28"/>
        </w:rPr>
        <w:t xml:space="preserve">A sessão foi suspensa pelo prazo necessário à lavratura desta Ata. Reaberta a sessão, o Senhor Presidente da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EE01C4">
        <w:rPr>
          <w:rFonts w:ascii="Book Antiqua" w:hAnsi="Book Antiqua" w:cs="Arial"/>
          <w:sz w:val="28"/>
          <w:szCs w:val="28"/>
        </w:rPr>
        <w:t xml:space="preserve"> e pelos licitantes presentes</w:t>
      </w:r>
      <w:r w:rsidR="005613E8" w:rsidRPr="00EE01C4">
        <w:rPr>
          <w:rFonts w:ascii="Book Antiqua" w:hAnsi="Book Antiqua"/>
          <w:sz w:val="28"/>
          <w:szCs w:val="28"/>
        </w:rPr>
        <w:t>.</w:t>
      </w:r>
    </w:p>
    <w:p w:rsidR="00E93616" w:rsidRPr="00EE01C4" w:rsidRDefault="00E93616" w:rsidP="005613E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DA71AB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MARCUS VINICIUS CANDIDO DA SILVA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bCs/>
          <w:sz w:val="28"/>
          <w:szCs w:val="28"/>
        </w:rPr>
        <w:t>PRESIDENTE DA CPL</w:t>
      </w:r>
    </w:p>
    <w:p w:rsidR="00E93616" w:rsidRPr="00EE01C4" w:rsidRDefault="00E93616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Arial"/>
          <w:b/>
          <w:bCs/>
          <w:sz w:val="28"/>
          <w:szCs w:val="28"/>
        </w:rPr>
        <w:t>ANDERSON RIBEIRO MORO</w:t>
      </w:r>
      <w:proofErr w:type="gramEnd"/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MARIANE APARECIDA CATOSSI FLORÊNCIO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EE01C4" w:rsidRPr="00EE01C4" w:rsidRDefault="00EE01C4" w:rsidP="00EE01C4">
      <w:pPr>
        <w:pStyle w:val="Corpodetexto2"/>
        <w:rPr>
          <w:rFonts w:ascii="Book Antiqua" w:hAnsi="Book Antiqua"/>
          <w:sz w:val="28"/>
          <w:szCs w:val="28"/>
        </w:rPr>
      </w:pPr>
    </w:p>
    <w:p w:rsidR="00EE01C4" w:rsidRPr="00EE01C4" w:rsidRDefault="00EE01C4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653683" w:rsidRDefault="00653683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LF EVENTOS PRODUÇÕES ARTISTICAS E CULTURAIS EIRELI, </w:t>
      </w:r>
      <w:r>
        <w:rPr>
          <w:rFonts w:ascii="Book Antiqua" w:hAnsi="Book Antiqua" w:cs="Consolas"/>
          <w:bCs/>
          <w:sz w:val="28"/>
          <w:szCs w:val="28"/>
        </w:rPr>
        <w:t xml:space="preserve">representada pelo Senhor Luiz Carlos da Silva; </w:t>
      </w:r>
    </w:p>
    <w:p w:rsidR="00653683" w:rsidRDefault="00653683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</w:p>
    <w:p w:rsidR="00653683" w:rsidRDefault="00653683" w:rsidP="00DA71AB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3683" w:rsidRDefault="00653683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CIA. DE RODEIO SARU S/S</w:t>
      </w:r>
      <w:r w:rsidRPr="00EE01C4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</w:p>
    <w:p w:rsidR="00653683" w:rsidRDefault="00653683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representada</w:t>
      </w:r>
      <w:proofErr w:type="gramEnd"/>
      <w:r>
        <w:rPr>
          <w:rFonts w:ascii="Book Antiqua" w:hAnsi="Book Antiqua"/>
          <w:sz w:val="28"/>
          <w:szCs w:val="28"/>
        </w:rPr>
        <w:t xml:space="preserve"> pelo Senhor José Aparecido Machado; </w:t>
      </w:r>
    </w:p>
    <w:p w:rsidR="00653683" w:rsidRDefault="00653683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653683" w:rsidRDefault="00653683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653683" w:rsidRDefault="00653683" w:rsidP="00DA71AB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GERALDO FERREIRA DE SOUZA RODEIOS</w:t>
      </w:r>
      <w:r>
        <w:rPr>
          <w:rFonts w:ascii="Book Antiqua" w:hAnsi="Book Antiqua" w:cs="Consolas"/>
          <w:bCs/>
          <w:sz w:val="28"/>
          <w:szCs w:val="28"/>
        </w:rPr>
        <w:t xml:space="preserve">, </w:t>
      </w:r>
    </w:p>
    <w:p w:rsidR="00DA71AB" w:rsidRPr="00EE01C4" w:rsidRDefault="00653683" w:rsidP="00DA71AB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Consolas"/>
          <w:bCs/>
          <w:sz w:val="28"/>
          <w:szCs w:val="28"/>
        </w:rPr>
        <w:t>r</w:t>
      </w:r>
      <w:r>
        <w:rPr>
          <w:rFonts w:ascii="Book Antiqua" w:hAnsi="Book Antiqua" w:cs="Consolas"/>
          <w:bCs/>
          <w:sz w:val="28"/>
          <w:szCs w:val="28"/>
        </w:rPr>
        <w:t>epresentada</w:t>
      </w:r>
      <w:proofErr w:type="gramEnd"/>
      <w:r>
        <w:rPr>
          <w:rFonts w:ascii="Book Antiqua" w:hAnsi="Book Antiqua" w:cs="Consolas"/>
          <w:bCs/>
          <w:sz w:val="28"/>
          <w:szCs w:val="28"/>
        </w:rPr>
        <w:t xml:space="preserve"> pelo </w:t>
      </w:r>
      <w:bookmarkStart w:id="0" w:name="_GoBack"/>
      <w:bookmarkEnd w:id="0"/>
      <w:r>
        <w:rPr>
          <w:rFonts w:ascii="Book Antiqua" w:hAnsi="Book Antiqua" w:cs="Consolas"/>
          <w:bCs/>
          <w:sz w:val="28"/>
          <w:szCs w:val="28"/>
        </w:rPr>
        <w:t xml:space="preserve">Senhor </w:t>
      </w:r>
      <w:r>
        <w:rPr>
          <w:rFonts w:ascii="Book Antiqua" w:hAnsi="Book Antiqua"/>
          <w:sz w:val="28"/>
          <w:szCs w:val="28"/>
        </w:rPr>
        <w:t>José Aparecido de Souza</w:t>
      </w:r>
    </w:p>
    <w:sectPr w:rsidR="00DA71AB" w:rsidRPr="00EE01C4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30" w:rsidRDefault="001F1930" w:rsidP="0064660D">
      <w:pPr>
        <w:spacing w:after="0" w:line="240" w:lineRule="auto"/>
      </w:pPr>
      <w:r>
        <w:separator/>
      </w:r>
    </w:p>
  </w:endnote>
  <w:endnote w:type="continuationSeparator" w:id="0">
    <w:p w:rsidR="001F1930" w:rsidRDefault="001F1930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30" w:rsidRDefault="001F1930" w:rsidP="0064660D">
      <w:pPr>
        <w:spacing w:after="0" w:line="240" w:lineRule="auto"/>
      </w:pPr>
      <w:r>
        <w:separator/>
      </w:r>
    </w:p>
  </w:footnote>
  <w:footnote w:type="continuationSeparator" w:id="0">
    <w:p w:rsidR="001F1930" w:rsidRDefault="001F1930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880EE7" w:rsidRDefault="001F1930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30217608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3A7DAC" w:rsidRPr="00880EE7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1D0697"/>
    <w:rsid w:val="001F1930"/>
    <w:rsid w:val="002A50C6"/>
    <w:rsid w:val="002F2310"/>
    <w:rsid w:val="003A7DAC"/>
    <w:rsid w:val="003E31CC"/>
    <w:rsid w:val="004818B1"/>
    <w:rsid w:val="00496E4A"/>
    <w:rsid w:val="005578F4"/>
    <w:rsid w:val="005613E8"/>
    <w:rsid w:val="0064660D"/>
    <w:rsid w:val="00653683"/>
    <w:rsid w:val="00657977"/>
    <w:rsid w:val="00686049"/>
    <w:rsid w:val="006C61DB"/>
    <w:rsid w:val="007E4891"/>
    <w:rsid w:val="008655B1"/>
    <w:rsid w:val="00880EE7"/>
    <w:rsid w:val="008A6494"/>
    <w:rsid w:val="00997AA2"/>
    <w:rsid w:val="00B356B5"/>
    <w:rsid w:val="00DA71AB"/>
    <w:rsid w:val="00DE3DAE"/>
    <w:rsid w:val="00E93616"/>
    <w:rsid w:val="00EE01C4"/>
    <w:rsid w:val="00EE493D"/>
    <w:rsid w:val="00F50149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2019-09-17T12:26:00Z</cp:lastPrinted>
  <dcterms:created xsi:type="dcterms:W3CDTF">2019-08-28T12:54:00Z</dcterms:created>
  <dcterms:modified xsi:type="dcterms:W3CDTF">2019-09-17T12:27:00Z</dcterms:modified>
</cp:coreProperties>
</file>